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48E1" w14:textId="3BBE467F" w:rsidR="006672D8" w:rsidRPr="006672D8" w:rsidRDefault="006672D8" w:rsidP="009501F1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672D8" w:rsidRPr="009D4628" w14:paraId="0CBFF1A7" w14:textId="77777777" w:rsidTr="006672D8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EBF45" w14:textId="77777777" w:rsidR="006672D8" w:rsidRPr="009D4628" w:rsidRDefault="006672D8" w:rsidP="006672D8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C9A81" w14:textId="557C0DA4" w:rsidR="006672D8" w:rsidRPr="009D4628" w:rsidRDefault="00213F1D" w:rsidP="006672D8">
            <w:pPr>
              <w:spacing w:before="160" w:after="160" w:line="240" w:lineRule="auto"/>
            </w:pPr>
            <w:r>
              <w:t>Nature reserve warden</w:t>
            </w:r>
          </w:p>
        </w:tc>
      </w:tr>
      <w:tr w:rsidR="006672D8" w:rsidRPr="009D4628" w14:paraId="7CA1BFC6" w14:textId="77777777" w:rsidTr="006672D8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3C48" w14:textId="77777777" w:rsidR="006672D8" w:rsidRPr="009D4628" w:rsidRDefault="006672D8" w:rsidP="006672D8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5ADE" w14:textId="13DD4ECC" w:rsidR="006672D8" w:rsidRPr="009D4628" w:rsidRDefault="007D257C" w:rsidP="006672D8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</w:t>
            </w:r>
            <w:r w:rsidR="00213F1D">
              <w:rPr>
                <w:rFonts w:cstheme="minorHAnsi"/>
              </w:rPr>
              <w:t xml:space="preserve">Shropshire Wildlife Trust </w:t>
            </w:r>
            <w:r>
              <w:rPr>
                <w:rFonts w:cstheme="minorHAnsi"/>
              </w:rPr>
              <w:t>reserves</w:t>
            </w:r>
          </w:p>
        </w:tc>
      </w:tr>
      <w:tr w:rsidR="006672D8" w:rsidRPr="009D4628" w14:paraId="03C7F8B3" w14:textId="77777777" w:rsidTr="006672D8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19EB" w14:textId="77777777" w:rsidR="006672D8" w:rsidRDefault="006672D8" w:rsidP="006672D8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Role manager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4A7A" w14:textId="68739322" w:rsidR="006672D8" w:rsidRPr="009D4628" w:rsidRDefault="00072E5A" w:rsidP="006672D8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Varies depending on the site location</w:t>
            </w:r>
            <w:r w:rsidR="009570CA">
              <w:rPr>
                <w:rFonts w:cstheme="minorHAnsi"/>
              </w:rPr>
              <w:t xml:space="preserve"> </w:t>
            </w:r>
            <w:hyperlink r:id="rId11" w:history="1">
              <w:r w:rsidR="00DF614A" w:rsidRPr="00EC03F3">
                <w:rPr>
                  <w:rStyle w:val="Hyperlink"/>
                  <w:rFonts w:cstheme="minorHAnsi"/>
                </w:rPr>
                <w:t>volunteers@shropshirewildlifetrust.org.uk</w:t>
              </w:r>
            </w:hyperlink>
            <w:r w:rsidR="00DF614A">
              <w:rPr>
                <w:rFonts w:cstheme="minorHAnsi"/>
              </w:rPr>
              <w:t xml:space="preserve"> </w:t>
            </w:r>
          </w:p>
        </w:tc>
      </w:tr>
    </w:tbl>
    <w:p w14:paraId="3A80D6BD" w14:textId="77777777" w:rsidR="006672D8" w:rsidRPr="009D4628" w:rsidRDefault="006672D8" w:rsidP="009501F1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01F1" w:rsidRPr="009D4628" w14:paraId="00ABE875" w14:textId="77777777" w:rsidTr="75262A97">
        <w:tc>
          <w:tcPr>
            <w:tcW w:w="974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70E7503" w14:textId="11699802" w:rsidR="009501F1" w:rsidRPr="00386AE7" w:rsidRDefault="00386AE7" w:rsidP="00CC3696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About this role</w:t>
            </w:r>
          </w:p>
        </w:tc>
      </w:tr>
      <w:tr w:rsidR="009501F1" w:rsidRPr="009D4628" w14:paraId="198707F0" w14:textId="77777777" w:rsidTr="75262A97"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2A62C187" w14:textId="6C1EB906" w:rsidR="00B223AA" w:rsidRDefault="00B223AA" w:rsidP="00105DAD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 wardens </w:t>
            </w:r>
            <w:r w:rsidR="00D348AE">
              <w:rPr>
                <w:rFonts w:cstheme="minorHAnsi"/>
              </w:rPr>
              <w:t xml:space="preserve">play an important part in our mission protect and restore wildlife in Shropshire by helping us look after </w:t>
            </w:r>
            <w:r w:rsidR="007D257C">
              <w:rPr>
                <w:rFonts w:cstheme="minorHAnsi"/>
              </w:rPr>
              <w:t>one of the 40+ nature reserves across the county. It may be a reserve that is local to you, or one which you</w:t>
            </w:r>
            <w:r w:rsidR="00EA6639">
              <w:rPr>
                <w:rFonts w:cstheme="minorHAnsi"/>
              </w:rPr>
              <w:t xml:space="preserve"> feel particularly connected to.</w:t>
            </w:r>
          </w:p>
          <w:p w14:paraId="12058D47" w14:textId="4FF2EA37" w:rsidR="00E65955" w:rsidRDefault="00E65955" w:rsidP="00872C39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 a volunteer nature reserve warden, yo</w:t>
            </w:r>
            <w:r w:rsidR="00976A0D">
              <w:rPr>
                <w:rFonts w:cstheme="minorHAnsi"/>
              </w:rPr>
              <w:t>u</w:t>
            </w:r>
            <w:r w:rsidR="00CC469C">
              <w:rPr>
                <w:rFonts w:cstheme="minorHAnsi"/>
              </w:rPr>
              <w:t xml:space="preserve"> will:</w:t>
            </w:r>
          </w:p>
          <w:p w14:paraId="6A44BE73" w14:textId="04EF5734" w:rsidR="00976A0D" w:rsidRDefault="00CC469C" w:rsidP="00976A0D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976A0D">
              <w:rPr>
                <w:rFonts w:cstheme="minorHAnsi"/>
              </w:rPr>
              <w:t>isit your reserve on a regular basis</w:t>
            </w:r>
          </w:p>
          <w:p w14:paraId="2A02F1E0" w14:textId="54935C1E" w:rsidR="00976A0D" w:rsidRDefault="00CC469C" w:rsidP="00976A0D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Report any problems or issues back to the Reserves Officer at SWT</w:t>
            </w:r>
          </w:p>
          <w:p w14:paraId="46FD507A" w14:textId="0657FFC5" w:rsidR="00ED1194" w:rsidRPr="00ED1194" w:rsidRDefault="00ED1194" w:rsidP="00ED1194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The role is flexible and varied, depending on the site, and </w:t>
            </w:r>
            <w:r w:rsidR="00FC4054">
              <w:rPr>
                <w:rFonts w:cstheme="minorHAnsi"/>
              </w:rPr>
              <w:t>the specific opportunity can be discussed with the Reserves Officer. It may also include tasks such as:</w:t>
            </w:r>
          </w:p>
          <w:p w14:paraId="66906E39" w14:textId="4F5FDF54" w:rsidR="00ED4D2D" w:rsidRDefault="00B6635C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Carry</w:t>
            </w:r>
            <w:r w:rsidR="00FC4054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out</w:t>
            </w:r>
            <w:r w:rsidR="00ED4D2D">
              <w:rPr>
                <w:rFonts w:cstheme="minorHAnsi"/>
              </w:rPr>
              <w:t xml:space="preserve"> maintenance</w:t>
            </w:r>
            <w:r w:rsidR="00A72E52">
              <w:rPr>
                <w:rFonts w:cstheme="minorHAnsi"/>
              </w:rPr>
              <w:t xml:space="preserve"> and management</w:t>
            </w:r>
            <w:r w:rsidR="00ED4D2D">
              <w:rPr>
                <w:rFonts w:cstheme="minorHAnsi"/>
              </w:rPr>
              <w:t xml:space="preserve"> tasks with</w:t>
            </w:r>
            <w:r w:rsidR="00A72E52">
              <w:rPr>
                <w:rFonts w:cstheme="minorHAnsi"/>
              </w:rPr>
              <w:t xml:space="preserve"> hand tools</w:t>
            </w:r>
          </w:p>
          <w:p w14:paraId="3BC9A384" w14:textId="2C559DEF" w:rsidR="00B6635C" w:rsidRDefault="00FC4054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B6635C">
              <w:rPr>
                <w:rFonts w:cstheme="minorHAnsi"/>
              </w:rPr>
              <w:t>itter picking</w:t>
            </w:r>
          </w:p>
          <w:p w14:paraId="7AB712B4" w14:textId="09F70EBB" w:rsidR="00A72E52" w:rsidRDefault="00A72E52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Check</w:t>
            </w:r>
            <w:r w:rsidR="00FC4054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on gates</w:t>
            </w:r>
            <w:r w:rsidR="00AA498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fences</w:t>
            </w:r>
            <w:r w:rsidR="00AA4980">
              <w:rPr>
                <w:rFonts w:cstheme="minorHAnsi"/>
              </w:rPr>
              <w:t>, stiles and signage</w:t>
            </w:r>
          </w:p>
          <w:p w14:paraId="608E819C" w14:textId="2A75AF91" w:rsidR="0093355D" w:rsidRDefault="00FC4054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Species monitoring</w:t>
            </w:r>
          </w:p>
          <w:p w14:paraId="6EBBAC34" w14:textId="2237F519" w:rsidR="006C40DA" w:rsidRDefault="006C40DA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Check</w:t>
            </w:r>
            <w:r w:rsidR="00FC4054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on grazing animals</w:t>
            </w:r>
          </w:p>
          <w:p w14:paraId="493EDB14" w14:textId="1E23E0F4" w:rsidR="00A72E52" w:rsidRDefault="0093355D" w:rsidP="00B6635C">
            <w:pPr>
              <w:pStyle w:val="ListParagraph"/>
              <w:numPr>
                <w:ilvl w:val="0"/>
                <w:numId w:val="10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Interact</w:t>
            </w:r>
            <w:r w:rsidR="00FC4054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with visitors and members of the public</w:t>
            </w:r>
          </w:p>
          <w:p w14:paraId="2CAD9503" w14:textId="2B7EC139" w:rsidR="00ED1194" w:rsidRDefault="005D21CE" w:rsidP="00ED1194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You can visit the reserve whenever you wish, but we suggest </w:t>
            </w:r>
            <w:r w:rsidR="00584081">
              <w:rPr>
                <w:rFonts w:cstheme="minorHAnsi"/>
              </w:rPr>
              <w:t>at least once a month.</w:t>
            </w:r>
          </w:p>
          <w:p w14:paraId="25E4D06A" w14:textId="608134FE" w:rsidR="0056225D" w:rsidRPr="00ED1194" w:rsidRDefault="0056225D" w:rsidP="00ED1194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Generally, you will be </w:t>
            </w:r>
            <w:r w:rsidR="00FA6072">
              <w:rPr>
                <w:rFonts w:cstheme="minorHAnsi"/>
              </w:rPr>
              <w:t>working on your own</w:t>
            </w:r>
            <w:r w:rsidR="00DF4ACB">
              <w:rPr>
                <w:rFonts w:cstheme="minorHAnsi"/>
              </w:rPr>
              <w:t>. W</w:t>
            </w:r>
            <w:r w:rsidR="0000643F">
              <w:rPr>
                <w:rFonts w:cstheme="minorHAnsi"/>
              </w:rPr>
              <w:t xml:space="preserve">e ask that you have a ‘buddy’ in the local area who can </w:t>
            </w:r>
            <w:r w:rsidR="00D5331D">
              <w:rPr>
                <w:rFonts w:cstheme="minorHAnsi"/>
              </w:rPr>
              <w:t xml:space="preserve">make sure you return from the site as expected and notify </w:t>
            </w:r>
            <w:r w:rsidR="00DF4ACB">
              <w:rPr>
                <w:rFonts w:cstheme="minorHAnsi"/>
              </w:rPr>
              <w:t>our team</w:t>
            </w:r>
            <w:r w:rsidR="00D5331D">
              <w:rPr>
                <w:rFonts w:cstheme="minorHAnsi"/>
              </w:rPr>
              <w:t xml:space="preserve"> if there are any issues.</w:t>
            </w:r>
          </w:p>
          <w:p w14:paraId="3D648322" w14:textId="77777777" w:rsidR="004E657B" w:rsidRDefault="00342D37" w:rsidP="00AD6190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This role can be physically demanding and may involve walking some distance over rough, steep, muddy or uneven ground.</w:t>
            </w:r>
          </w:p>
          <w:p w14:paraId="00A01D0C" w14:textId="54A41543" w:rsidR="00812484" w:rsidRPr="00AD6190" w:rsidRDefault="004E657B" w:rsidP="00AD6190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Accessibility varies across our reserves - i</w:t>
            </w:r>
            <w:r w:rsidR="00342D37">
              <w:rPr>
                <w:rFonts w:cstheme="minorHAnsi"/>
              </w:rPr>
              <w:t xml:space="preserve">f you have </w:t>
            </w:r>
            <w:r w:rsidR="00F21878">
              <w:rPr>
                <w:rFonts w:cstheme="minorHAnsi"/>
              </w:rPr>
              <w:t xml:space="preserve">any accessibility requirements or concerns, please chat to our Reserves team to see </w:t>
            </w:r>
            <w:r w:rsidR="006261B8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>opportunities would be best suited to your needs.</w:t>
            </w:r>
          </w:p>
        </w:tc>
      </w:tr>
    </w:tbl>
    <w:p w14:paraId="40D9747D" w14:textId="02D23B65" w:rsidR="00824FFC" w:rsidRPr="009D4628" w:rsidRDefault="00824FFC" w:rsidP="00B01AC1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522" w:rsidRPr="009D4628" w14:paraId="3E32CF28" w14:textId="77777777" w:rsidTr="75262A97">
        <w:tc>
          <w:tcPr>
            <w:tcW w:w="974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F287590" w14:textId="3FDEE276" w:rsidR="008E6522" w:rsidRPr="00386AE7" w:rsidRDefault="00271452" w:rsidP="005F49C2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Perks and benefits</w:t>
            </w:r>
          </w:p>
        </w:tc>
      </w:tr>
      <w:tr w:rsidR="008E6522" w:rsidRPr="009D4628" w14:paraId="0B146710" w14:textId="77777777" w:rsidTr="75262A97"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04A5F9AF" w14:textId="06E65A74" w:rsidR="00C01E19" w:rsidRPr="00C01E19" w:rsidRDefault="00584980" w:rsidP="00C01E19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Nature reserve warden</w:t>
            </w:r>
            <w:r w:rsidR="00905ED1">
              <w:rPr>
                <w:rFonts w:cstheme="minorHAnsi"/>
              </w:rPr>
              <w:t xml:space="preserve"> volunteers will enjoy:</w:t>
            </w:r>
          </w:p>
          <w:p w14:paraId="723E0444" w14:textId="54CAD6F9" w:rsidR="00584980" w:rsidRDefault="00584980" w:rsidP="00905ED1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 chance to learn about your reserve and see how we are managing the land for nature</w:t>
            </w:r>
          </w:p>
          <w:p w14:paraId="4CE0BA0F" w14:textId="0BC7885E" w:rsidR="00B04403" w:rsidRDefault="00B04403" w:rsidP="00905ED1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Opportunities to</w:t>
            </w:r>
            <w:r w:rsidR="00AB0D25">
              <w:rPr>
                <w:rFonts w:cstheme="minorHAnsi"/>
              </w:rPr>
              <w:t xml:space="preserve"> develop skills in conservation, surveying and monitoring, and use of specialist tools</w:t>
            </w:r>
          </w:p>
          <w:p w14:paraId="254C876A" w14:textId="2D267890" w:rsidR="00E338F4" w:rsidRPr="006D1F3F" w:rsidRDefault="00E338F4" w:rsidP="00AB0D25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 w:rsidRPr="30D2FD6D">
              <w:t xml:space="preserve">Branded SWT </w:t>
            </w:r>
            <w:r w:rsidR="579E34FC" w:rsidRPr="30D2FD6D">
              <w:t>uniform</w:t>
            </w:r>
          </w:p>
          <w:p w14:paraId="25C449F6" w14:textId="7084E38C" w:rsidR="006D1F3F" w:rsidRPr="00AB0D25" w:rsidRDefault="006D1F3F" w:rsidP="00AB0D25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t>Support from the SWT Reserves team</w:t>
            </w:r>
          </w:p>
          <w:p w14:paraId="783B03F9" w14:textId="08EA9B93" w:rsidR="00016515" w:rsidRPr="00F36732" w:rsidRDefault="00F36732" w:rsidP="00F36732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Volunteer social events</w:t>
            </w:r>
          </w:p>
        </w:tc>
      </w:tr>
    </w:tbl>
    <w:p w14:paraId="3B589F74" w14:textId="77777777" w:rsidR="003D72EF" w:rsidRDefault="003D72EF" w:rsidP="00796BD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01B7" w:rsidRPr="009D4628" w14:paraId="5C43BC4B" w14:textId="77777777" w:rsidTr="005F49C2">
        <w:tc>
          <w:tcPr>
            <w:tcW w:w="974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A168045" w14:textId="510289A0" w:rsidR="00AD01B7" w:rsidRPr="00386AE7" w:rsidRDefault="00AD01B7" w:rsidP="005F49C2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Skills you’ll need</w:t>
            </w:r>
          </w:p>
        </w:tc>
      </w:tr>
      <w:tr w:rsidR="00AD01B7" w:rsidRPr="009D4628" w14:paraId="0B05E688" w14:textId="77777777" w:rsidTr="005F49C2"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7C1263A2" w14:textId="23333AF6" w:rsidR="00E102F6" w:rsidRDefault="00F36732" w:rsidP="005F49C2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 prior experience is required for this role</w:t>
            </w:r>
            <w:r w:rsidR="00C01E19">
              <w:rPr>
                <w:rFonts w:cstheme="minorHAnsi"/>
              </w:rPr>
              <w:t>.</w:t>
            </w:r>
          </w:p>
          <w:p w14:paraId="58ADA7CC" w14:textId="5443D7CC" w:rsidR="00E102F6" w:rsidRDefault="00E102F6" w:rsidP="005F49C2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 are looking for people who:</w:t>
            </w:r>
          </w:p>
          <w:p w14:paraId="2D259FA3" w14:textId="05E131DA" w:rsidR="00E102F6" w:rsidRDefault="00C01E19" w:rsidP="00E102F6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Are fit and active</w:t>
            </w:r>
          </w:p>
          <w:p w14:paraId="119C24A7" w14:textId="70DD8D94" w:rsidR="00EE34A3" w:rsidRDefault="00EE34A3" w:rsidP="00E102F6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01E19">
              <w:rPr>
                <w:rFonts w:cstheme="minorHAnsi"/>
              </w:rPr>
              <w:t>re happy to work on their own, primarily</w:t>
            </w:r>
          </w:p>
          <w:p w14:paraId="1BEC8A0D" w14:textId="1E5CC7A4" w:rsidR="00412B90" w:rsidRDefault="00412B90" w:rsidP="00E102F6">
            <w:pPr>
              <w:pStyle w:val="ListParagraph"/>
              <w:numPr>
                <w:ilvl w:val="0"/>
                <w:numId w:val="9"/>
              </w:num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Can visit their reserve on a regular basis</w:t>
            </w:r>
          </w:p>
          <w:p w14:paraId="5B271B28" w14:textId="678C936C" w:rsidR="009B7768" w:rsidRPr="009B7768" w:rsidRDefault="002A5195" w:rsidP="009B7768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It’s great to</w:t>
            </w:r>
            <w:r w:rsidR="009B7768">
              <w:rPr>
                <w:rFonts w:cstheme="minorHAnsi"/>
              </w:rPr>
              <w:t xml:space="preserve"> have some previous knowledge of your chosen reserve</w:t>
            </w:r>
            <w:r>
              <w:rPr>
                <w:rFonts w:cstheme="minorHAnsi"/>
              </w:rPr>
              <w:t>, but</w:t>
            </w:r>
            <w:r w:rsidR="009B77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9B7768">
              <w:rPr>
                <w:rFonts w:cstheme="minorHAnsi"/>
              </w:rPr>
              <w:t xml:space="preserve"> full introduction will be provided before you start your role.</w:t>
            </w:r>
          </w:p>
          <w:p w14:paraId="722F98A4" w14:textId="46450297" w:rsidR="00187561" w:rsidRDefault="00991127" w:rsidP="009B7768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Any experience</w:t>
            </w:r>
            <w:r w:rsidR="00412B90">
              <w:rPr>
                <w:rFonts w:cstheme="minorHAnsi"/>
              </w:rPr>
              <w:t xml:space="preserve"> or knowledge</w:t>
            </w:r>
            <w:r>
              <w:rPr>
                <w:rFonts w:cstheme="minorHAnsi"/>
              </w:rPr>
              <w:t xml:space="preserve"> you have</w:t>
            </w:r>
            <w:r w:rsidR="0047606F">
              <w:rPr>
                <w:rFonts w:cstheme="minorHAnsi"/>
              </w:rPr>
              <w:t xml:space="preserve"> around</w:t>
            </w:r>
            <w:r>
              <w:rPr>
                <w:rFonts w:cstheme="minorHAnsi"/>
              </w:rPr>
              <w:t xml:space="preserve"> </w:t>
            </w:r>
            <w:r w:rsidR="00412B90">
              <w:rPr>
                <w:rFonts w:cstheme="minorHAnsi"/>
              </w:rPr>
              <w:t xml:space="preserve">nature and </w:t>
            </w:r>
            <w:r w:rsidR="00C01E19">
              <w:rPr>
                <w:rFonts w:cstheme="minorHAnsi"/>
              </w:rPr>
              <w:t>conservation</w:t>
            </w:r>
            <w:r w:rsidR="00412B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would be very helpful but is not essential.</w:t>
            </w:r>
          </w:p>
          <w:p w14:paraId="3B42AB8C" w14:textId="7AC223AE" w:rsidR="00187561" w:rsidRDefault="00187561" w:rsidP="005F49C2">
            <w:pPr>
              <w:spacing w:before="160" w:after="1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We’ll ask you to read and adhere to our safeguarding policy, health and safety policy, and our volunteer code of conduct. You’ll receive a copy of these when you apply.</w:t>
            </w:r>
          </w:p>
          <w:p w14:paraId="2058D591" w14:textId="5A15E93C" w:rsidR="00C2400E" w:rsidRPr="00673D95" w:rsidRDefault="00673D95" w:rsidP="00673D95">
            <w:pPr>
              <w:rPr>
                <w:color w:val="000000"/>
              </w:rPr>
            </w:pPr>
            <w:r>
              <w:rPr>
                <w:color w:val="000000" w:themeColor="text1"/>
              </w:rPr>
              <w:t>At Shropshire Wildlife</w:t>
            </w:r>
            <w:r w:rsidRPr="1A871F53">
              <w:rPr>
                <w:color w:val="000000" w:themeColor="text1"/>
              </w:rPr>
              <w:t xml:space="preserve"> Trust</w:t>
            </w:r>
            <w:r>
              <w:rPr>
                <w:color w:val="000000" w:themeColor="text1"/>
              </w:rPr>
              <w:t xml:space="preserve">, we’re </w:t>
            </w:r>
            <w:r w:rsidRPr="1A871F53">
              <w:rPr>
                <w:color w:val="000000" w:themeColor="text1"/>
              </w:rPr>
              <w:t xml:space="preserve">committed to building a diverse and inclusive </w:t>
            </w:r>
            <w:r>
              <w:rPr>
                <w:color w:val="000000" w:themeColor="text1"/>
              </w:rPr>
              <w:t xml:space="preserve">team where everyone is welcome. If you’re worried you don’t have quite the right skills, might not be able to participate in all activities, or need </w:t>
            </w:r>
            <w:r w:rsidR="007F5F6D">
              <w:rPr>
                <w:color w:val="000000" w:themeColor="text1"/>
              </w:rPr>
              <w:t>any</w:t>
            </w:r>
            <w:r>
              <w:rPr>
                <w:color w:val="000000" w:themeColor="text1"/>
              </w:rPr>
              <w:t xml:space="preserve"> support or adjustments</w:t>
            </w:r>
            <w:r w:rsidR="007F5F6D">
              <w:rPr>
                <w:color w:val="000000" w:themeColor="text1"/>
              </w:rPr>
              <w:t xml:space="preserve"> to the role</w:t>
            </w:r>
            <w:r>
              <w:rPr>
                <w:color w:val="000000" w:themeColor="text1"/>
              </w:rPr>
              <w:t>, have a chat with us and we’ll do everything we can to help you volunteer</w:t>
            </w:r>
            <w:r w:rsidR="00187561">
              <w:rPr>
                <w:color w:val="000000" w:themeColor="text1"/>
              </w:rPr>
              <w:t>.</w:t>
            </w:r>
          </w:p>
        </w:tc>
      </w:tr>
    </w:tbl>
    <w:p w14:paraId="2359E0EC" w14:textId="77777777" w:rsidR="00AD01B7" w:rsidRDefault="00AD01B7" w:rsidP="00796BD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120" w:rsidRPr="009D4628" w14:paraId="2FB7FB24" w14:textId="77777777" w:rsidTr="75262A97">
        <w:tc>
          <w:tcPr>
            <w:tcW w:w="974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B394926" w14:textId="5F08EEC1" w:rsidR="004C3120" w:rsidRPr="00386AE7" w:rsidRDefault="004C3120" w:rsidP="005F49C2">
            <w:pPr>
              <w:spacing w:before="160" w:after="16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Travel information</w:t>
            </w:r>
          </w:p>
        </w:tc>
      </w:tr>
      <w:tr w:rsidR="004C3120" w:rsidRPr="009D4628" w14:paraId="419B4025" w14:textId="77777777" w:rsidTr="75262A97">
        <w:tc>
          <w:tcPr>
            <w:tcW w:w="9742" w:type="dxa"/>
            <w:tcBorders>
              <w:bottom w:val="single" w:sz="4" w:space="0" w:color="auto"/>
            </w:tcBorders>
            <w:vAlign w:val="center"/>
          </w:tcPr>
          <w:p w14:paraId="0955F4C1" w14:textId="2E818D31" w:rsidR="00BA041F" w:rsidRPr="00EA32D1" w:rsidRDefault="00EB52FA" w:rsidP="001838DC">
            <w:pPr>
              <w:spacing w:before="160" w:after="160" w:line="240" w:lineRule="auto"/>
            </w:pPr>
            <w:r>
              <w:rPr>
                <w:rFonts w:cstheme="minorHAnsi"/>
              </w:rPr>
              <w:t xml:space="preserve">Our </w:t>
            </w:r>
            <w:r w:rsidR="00801949">
              <w:rPr>
                <w:rFonts w:cstheme="minorHAnsi"/>
              </w:rPr>
              <w:t xml:space="preserve">40+ </w:t>
            </w:r>
            <w:r w:rsidR="001838DC">
              <w:rPr>
                <w:rFonts w:cstheme="minorHAnsi"/>
              </w:rPr>
              <w:t>reserves are based</w:t>
            </w:r>
            <w:r w:rsidR="00801949">
              <w:rPr>
                <w:rFonts w:cstheme="minorHAnsi"/>
              </w:rPr>
              <w:t xml:space="preserve"> across the county.</w:t>
            </w:r>
            <w:r w:rsidR="00D95425">
              <w:rPr>
                <w:rFonts w:cstheme="minorHAnsi"/>
              </w:rPr>
              <w:t xml:space="preserve"> To find </w:t>
            </w:r>
            <w:r w:rsidR="001F061E">
              <w:rPr>
                <w:rFonts w:cstheme="minorHAnsi"/>
              </w:rPr>
              <w:t>out more about our locations,</w:t>
            </w:r>
            <w:r w:rsidR="00286C81">
              <w:rPr>
                <w:rFonts w:cstheme="minorHAnsi"/>
              </w:rPr>
              <w:t xml:space="preserve"> parking,</w:t>
            </w:r>
            <w:r w:rsidR="001F061E">
              <w:rPr>
                <w:rFonts w:cstheme="minorHAnsi"/>
              </w:rPr>
              <w:t xml:space="preserve"> facilities and accessibility, please visit the nature reserves pages on our website: </w:t>
            </w:r>
            <w:hyperlink r:id="rId12" w:history="1">
              <w:r w:rsidR="00104A40" w:rsidRPr="00104A40">
                <w:rPr>
                  <w:rStyle w:val="Hyperlink"/>
                  <w:rFonts w:cstheme="minorHAnsi"/>
                </w:rPr>
                <w:t>Nature Reserves | Shropshire Wildlife Trust</w:t>
              </w:r>
            </w:hyperlink>
          </w:p>
        </w:tc>
      </w:tr>
    </w:tbl>
    <w:p w14:paraId="3E5A7432" w14:textId="77777777" w:rsidR="008E6522" w:rsidRDefault="008E6522" w:rsidP="00796BD2">
      <w:pPr>
        <w:spacing w:after="0" w:line="240" w:lineRule="auto"/>
        <w:rPr>
          <w:rFonts w:cstheme="minorHAnsi"/>
        </w:rPr>
      </w:pPr>
    </w:p>
    <w:sectPr w:rsidR="008E6522" w:rsidSect="00733F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2CE4" w14:textId="77777777" w:rsidR="00DA26B0" w:rsidRDefault="00DA26B0" w:rsidP="007819AE">
      <w:pPr>
        <w:spacing w:after="0" w:line="240" w:lineRule="auto"/>
      </w:pPr>
      <w:r>
        <w:separator/>
      </w:r>
    </w:p>
  </w:endnote>
  <w:endnote w:type="continuationSeparator" w:id="0">
    <w:p w14:paraId="6D49C5E5" w14:textId="77777777" w:rsidR="00DA26B0" w:rsidRDefault="00DA26B0" w:rsidP="007819AE">
      <w:pPr>
        <w:spacing w:after="0" w:line="240" w:lineRule="auto"/>
      </w:pPr>
      <w:r>
        <w:continuationSeparator/>
      </w:r>
    </w:p>
  </w:endnote>
  <w:endnote w:type="continuationNotice" w:id="1">
    <w:p w14:paraId="3FA6C5EC" w14:textId="77777777" w:rsidR="00DA26B0" w:rsidRDefault="00DA2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1137" w14:textId="75921051" w:rsidR="007819AE" w:rsidRPr="00437BE1" w:rsidRDefault="00276883" w:rsidP="00276883">
    <w:pPr>
      <w:pStyle w:val="Footer"/>
      <w:tabs>
        <w:tab w:val="clear" w:pos="4513"/>
        <w:tab w:val="clear" w:pos="9026"/>
        <w:tab w:val="left" w:pos="3588"/>
      </w:tabs>
      <w:jc w:val="center"/>
      <w:rPr>
        <w:b/>
        <w:bCs/>
        <w:sz w:val="20"/>
        <w:szCs w:val="20"/>
      </w:rPr>
    </w:pPr>
    <w:r w:rsidRPr="00437BE1">
      <w:rPr>
        <w:sz w:val="20"/>
        <w:szCs w:val="20"/>
      </w:rPr>
      <w:t xml:space="preserve">Page </w:t>
    </w:r>
    <w:r w:rsidRPr="00437BE1">
      <w:rPr>
        <w:b/>
        <w:bCs/>
        <w:sz w:val="20"/>
        <w:szCs w:val="20"/>
      </w:rPr>
      <w:fldChar w:fldCharType="begin"/>
    </w:r>
    <w:r w:rsidRPr="00437BE1">
      <w:rPr>
        <w:b/>
        <w:bCs/>
        <w:sz w:val="20"/>
        <w:szCs w:val="20"/>
      </w:rPr>
      <w:instrText xml:space="preserve"> PAGE  \* Arabic  \* MERGEFORMAT </w:instrText>
    </w:r>
    <w:r w:rsidRPr="00437BE1">
      <w:rPr>
        <w:b/>
        <w:bCs/>
        <w:sz w:val="20"/>
        <w:szCs w:val="20"/>
      </w:rPr>
      <w:fldChar w:fldCharType="separate"/>
    </w:r>
    <w:r w:rsidRPr="00437BE1">
      <w:rPr>
        <w:b/>
        <w:bCs/>
        <w:noProof/>
        <w:sz w:val="20"/>
        <w:szCs w:val="20"/>
      </w:rPr>
      <w:t>1</w:t>
    </w:r>
    <w:r w:rsidRPr="00437BE1">
      <w:rPr>
        <w:b/>
        <w:bCs/>
        <w:sz w:val="20"/>
        <w:szCs w:val="20"/>
      </w:rPr>
      <w:fldChar w:fldCharType="end"/>
    </w:r>
    <w:r w:rsidRPr="00437BE1">
      <w:rPr>
        <w:sz w:val="20"/>
        <w:szCs w:val="20"/>
      </w:rPr>
      <w:t xml:space="preserve"> of </w:t>
    </w:r>
    <w:r w:rsidRPr="00437BE1">
      <w:rPr>
        <w:b/>
        <w:bCs/>
        <w:sz w:val="20"/>
        <w:szCs w:val="20"/>
      </w:rPr>
      <w:fldChar w:fldCharType="begin"/>
    </w:r>
    <w:r w:rsidRPr="00437BE1">
      <w:rPr>
        <w:b/>
        <w:bCs/>
        <w:sz w:val="20"/>
        <w:szCs w:val="20"/>
      </w:rPr>
      <w:instrText xml:space="preserve"> NUMPAGES  \* Arabic  \* MERGEFORMAT </w:instrText>
    </w:r>
    <w:r w:rsidRPr="00437BE1">
      <w:rPr>
        <w:b/>
        <w:bCs/>
        <w:sz w:val="20"/>
        <w:szCs w:val="20"/>
      </w:rPr>
      <w:fldChar w:fldCharType="separate"/>
    </w:r>
    <w:r w:rsidRPr="00437BE1">
      <w:rPr>
        <w:b/>
        <w:bCs/>
        <w:noProof/>
        <w:sz w:val="20"/>
        <w:szCs w:val="20"/>
      </w:rPr>
      <w:t>2</w:t>
    </w:r>
    <w:r w:rsidRPr="00437BE1">
      <w:rPr>
        <w:b/>
        <w:bCs/>
        <w:sz w:val="20"/>
        <w:szCs w:val="20"/>
      </w:rPr>
      <w:fldChar w:fldCharType="end"/>
    </w:r>
  </w:p>
  <w:p w14:paraId="41005B61" w14:textId="77777777" w:rsidR="00276883" w:rsidRDefault="00276883" w:rsidP="00276883">
    <w:pPr>
      <w:pStyle w:val="Footer"/>
      <w:tabs>
        <w:tab w:val="clear" w:pos="4513"/>
        <w:tab w:val="clear" w:pos="9026"/>
        <w:tab w:val="left" w:pos="3588"/>
      </w:tabs>
      <w:jc w:val="center"/>
      <w:rPr>
        <w:b/>
        <w:bCs/>
      </w:rPr>
    </w:pPr>
  </w:p>
  <w:p w14:paraId="337959FA" w14:textId="77777777" w:rsidR="00276883" w:rsidRDefault="00276883" w:rsidP="00276883">
    <w:pPr>
      <w:pStyle w:val="Footer"/>
      <w:tabs>
        <w:tab w:val="clear" w:pos="4513"/>
        <w:tab w:val="clear" w:pos="9026"/>
        <w:tab w:val="left" w:pos="3588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D4B7" w14:textId="2C292DB4" w:rsidR="00E44C8F" w:rsidRDefault="00E44C8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F89EE" wp14:editId="5D651D97">
          <wp:simplePos x="0" y="0"/>
          <wp:positionH relativeFrom="column">
            <wp:posOffset>-676695</wp:posOffset>
          </wp:positionH>
          <wp:positionV relativeFrom="page">
            <wp:align>bottom</wp:align>
          </wp:positionV>
          <wp:extent cx="7558205" cy="1511470"/>
          <wp:effectExtent l="0" t="0" r="5080" b="0"/>
          <wp:wrapNone/>
          <wp:docPr id="1708697694" name="Picture 17086976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97694" name="Picture 17086976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205" cy="151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D6F67">
      <w:rPr>
        <w:noProof/>
      </w:rPr>
      <w:t>//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EA9" w14:textId="77777777" w:rsidR="00DA26B0" w:rsidRDefault="00DA26B0" w:rsidP="007819AE">
      <w:pPr>
        <w:spacing w:after="0" w:line="240" w:lineRule="auto"/>
      </w:pPr>
      <w:r>
        <w:separator/>
      </w:r>
    </w:p>
  </w:footnote>
  <w:footnote w:type="continuationSeparator" w:id="0">
    <w:p w14:paraId="3FEE6D79" w14:textId="77777777" w:rsidR="00DA26B0" w:rsidRDefault="00DA26B0" w:rsidP="007819AE">
      <w:pPr>
        <w:spacing w:after="0" w:line="240" w:lineRule="auto"/>
      </w:pPr>
      <w:r>
        <w:continuationSeparator/>
      </w:r>
    </w:p>
  </w:footnote>
  <w:footnote w:type="continuationNotice" w:id="1">
    <w:p w14:paraId="19FC4C0D" w14:textId="77777777" w:rsidR="00DA26B0" w:rsidRDefault="00DA2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770"/>
    </w:tblGrid>
    <w:tr w:rsidR="00F23A0F" w14:paraId="14C77315" w14:textId="77777777" w:rsidTr="00106DAD">
      <w:tc>
        <w:tcPr>
          <w:tcW w:w="9770" w:type="dxa"/>
          <w:tcBorders>
            <w:top w:val="nil"/>
            <w:left w:val="nil"/>
            <w:bottom w:val="nil"/>
            <w:right w:val="nil"/>
          </w:tcBorders>
        </w:tcPr>
        <w:p w14:paraId="13B4A916" w14:textId="1A5C7905" w:rsidR="00334326" w:rsidRPr="006672D8" w:rsidRDefault="00770DB6" w:rsidP="006672D8">
          <w:pPr>
            <w:pStyle w:val="Heading1"/>
            <w:spacing w:before="0" w:line="240" w:lineRule="auto"/>
          </w:pPr>
          <w:r>
            <w:t>Volunteer role description</w:t>
          </w:r>
        </w:p>
      </w:tc>
    </w:tr>
  </w:tbl>
  <w:p w14:paraId="4DF46F4B" w14:textId="4ACFE52A" w:rsidR="01F5B56A" w:rsidRDefault="007D651D" w:rsidP="00F23A0F">
    <w:pPr>
      <w:pStyle w:val="Heading1"/>
      <w:spacing w:before="0" w:line="240" w:lineRule="aut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1177A4" wp14:editId="5BEE448E">
          <wp:simplePos x="0" y="0"/>
          <wp:positionH relativeFrom="margin">
            <wp:align>right</wp:align>
          </wp:positionH>
          <wp:positionV relativeFrom="paragraph">
            <wp:posOffset>-482551</wp:posOffset>
          </wp:positionV>
          <wp:extent cx="1432165" cy="641626"/>
          <wp:effectExtent l="0" t="0" r="0" b="6350"/>
          <wp:wrapNone/>
          <wp:docPr id="541020640" name="Picture 5410206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20640" name="Picture 5410206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165" cy="64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0FB8" w14:textId="3BCBA0F0" w:rsidR="00905A07" w:rsidRDefault="008D5922" w:rsidP="008D5922">
    <w:pPr>
      <w:pStyle w:val="Header"/>
      <w:jc w:val="right"/>
    </w:pPr>
    <w:r>
      <w:rPr>
        <w:noProof/>
      </w:rPr>
      <w:drawing>
        <wp:inline distT="0" distB="0" distL="0" distR="0" wp14:anchorId="338C1185" wp14:editId="5EC8EE26">
          <wp:extent cx="1828416" cy="819150"/>
          <wp:effectExtent l="0" t="0" r="635" b="0"/>
          <wp:docPr id="547363085" name="Picture 5473630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63085" name="Picture 54736308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13" cy="81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5C"/>
    <w:multiLevelType w:val="hybridMultilevel"/>
    <w:tmpl w:val="500C3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96C"/>
    <w:multiLevelType w:val="hybridMultilevel"/>
    <w:tmpl w:val="B016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14D5"/>
    <w:multiLevelType w:val="hybridMultilevel"/>
    <w:tmpl w:val="3544BFBA"/>
    <w:lvl w:ilvl="0" w:tplc="1CFA2AE0">
      <w:numFmt w:val="bullet"/>
      <w:lvlText w:val="-"/>
      <w:lvlJc w:val="left"/>
      <w:pPr>
        <w:ind w:left="720" w:hanging="360"/>
      </w:pPr>
      <w:rPr>
        <w:rFonts w:ascii="Rubik" w:eastAsiaTheme="minorEastAsia" w:hAnsi="Rubik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1BB2"/>
    <w:multiLevelType w:val="hybridMultilevel"/>
    <w:tmpl w:val="740A3964"/>
    <w:lvl w:ilvl="0" w:tplc="179E5800">
      <w:start w:val="5"/>
      <w:numFmt w:val="bullet"/>
      <w:lvlText w:val="-"/>
      <w:lvlJc w:val="left"/>
      <w:pPr>
        <w:ind w:left="720" w:hanging="360"/>
      </w:pPr>
      <w:rPr>
        <w:rFonts w:ascii="Rubik" w:eastAsiaTheme="minorEastAsia" w:hAnsi="Rubik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1035"/>
    <w:multiLevelType w:val="hybridMultilevel"/>
    <w:tmpl w:val="9200902E"/>
    <w:lvl w:ilvl="0" w:tplc="0730FCA2">
      <w:numFmt w:val="bullet"/>
      <w:lvlText w:val="-"/>
      <w:lvlJc w:val="left"/>
      <w:pPr>
        <w:ind w:left="720" w:hanging="360"/>
      </w:pPr>
      <w:rPr>
        <w:rFonts w:ascii="Rubik" w:eastAsiaTheme="minorEastAsia" w:hAnsi="Rubik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569B2"/>
    <w:multiLevelType w:val="hybridMultilevel"/>
    <w:tmpl w:val="51EC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7769"/>
    <w:multiLevelType w:val="hybridMultilevel"/>
    <w:tmpl w:val="71600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009B"/>
    <w:multiLevelType w:val="hybridMultilevel"/>
    <w:tmpl w:val="95E265FC"/>
    <w:lvl w:ilvl="0" w:tplc="96A0FBCE">
      <w:numFmt w:val="bullet"/>
      <w:lvlText w:val="-"/>
      <w:lvlJc w:val="left"/>
      <w:pPr>
        <w:ind w:left="720" w:hanging="360"/>
      </w:pPr>
      <w:rPr>
        <w:rFonts w:ascii="Rubik" w:eastAsiaTheme="minorEastAsia" w:hAnsi="Rubik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46845"/>
    <w:multiLevelType w:val="hybridMultilevel"/>
    <w:tmpl w:val="F2A8C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E0FD2"/>
    <w:multiLevelType w:val="hybridMultilevel"/>
    <w:tmpl w:val="90C674BA"/>
    <w:lvl w:ilvl="0" w:tplc="179E5800">
      <w:start w:val="5"/>
      <w:numFmt w:val="bullet"/>
      <w:lvlText w:val="-"/>
      <w:lvlJc w:val="left"/>
      <w:pPr>
        <w:ind w:left="720" w:hanging="360"/>
      </w:pPr>
      <w:rPr>
        <w:rFonts w:ascii="Rubik" w:eastAsiaTheme="minorEastAsia" w:hAnsi="Rubik" w:cs="Rubi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0731">
    <w:abstractNumId w:val="8"/>
  </w:num>
  <w:num w:numId="2" w16cid:durableId="110324494">
    <w:abstractNumId w:val="5"/>
  </w:num>
  <w:num w:numId="3" w16cid:durableId="1305817113">
    <w:abstractNumId w:val="6"/>
  </w:num>
  <w:num w:numId="4" w16cid:durableId="962732574">
    <w:abstractNumId w:val="1"/>
  </w:num>
  <w:num w:numId="5" w16cid:durableId="1610045579">
    <w:abstractNumId w:val="0"/>
  </w:num>
  <w:num w:numId="6" w16cid:durableId="959648952">
    <w:abstractNumId w:val="9"/>
  </w:num>
  <w:num w:numId="7" w16cid:durableId="165097629">
    <w:abstractNumId w:val="3"/>
  </w:num>
  <w:num w:numId="8" w16cid:durableId="2147115558">
    <w:abstractNumId w:val="2"/>
  </w:num>
  <w:num w:numId="9" w16cid:durableId="1225992194">
    <w:abstractNumId w:val="4"/>
  </w:num>
  <w:num w:numId="10" w16cid:durableId="1580677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AE"/>
    <w:rsid w:val="000000A0"/>
    <w:rsid w:val="00002560"/>
    <w:rsid w:val="0000643F"/>
    <w:rsid w:val="00015088"/>
    <w:rsid w:val="00016515"/>
    <w:rsid w:val="00016E46"/>
    <w:rsid w:val="00017B1D"/>
    <w:rsid w:val="0002374C"/>
    <w:rsid w:val="00025F7F"/>
    <w:rsid w:val="000307D6"/>
    <w:rsid w:val="00030FDB"/>
    <w:rsid w:val="00033D14"/>
    <w:rsid w:val="00037DBB"/>
    <w:rsid w:val="00070198"/>
    <w:rsid w:val="00072E5A"/>
    <w:rsid w:val="000743F5"/>
    <w:rsid w:val="00074C98"/>
    <w:rsid w:val="00076585"/>
    <w:rsid w:val="000775C1"/>
    <w:rsid w:val="00086E9B"/>
    <w:rsid w:val="00093521"/>
    <w:rsid w:val="000A26F4"/>
    <w:rsid w:val="000A561E"/>
    <w:rsid w:val="000A61E8"/>
    <w:rsid w:val="000B2748"/>
    <w:rsid w:val="000B655E"/>
    <w:rsid w:val="000B6D24"/>
    <w:rsid w:val="000C3B99"/>
    <w:rsid w:val="000D5F4C"/>
    <w:rsid w:val="000D672D"/>
    <w:rsid w:val="000E3B2A"/>
    <w:rsid w:val="000E411C"/>
    <w:rsid w:val="000E6C8E"/>
    <w:rsid w:val="000E792D"/>
    <w:rsid w:val="00104A40"/>
    <w:rsid w:val="00105DAD"/>
    <w:rsid w:val="00106B36"/>
    <w:rsid w:val="00106DAD"/>
    <w:rsid w:val="00110D4A"/>
    <w:rsid w:val="0011661A"/>
    <w:rsid w:val="00117BDA"/>
    <w:rsid w:val="001222F3"/>
    <w:rsid w:val="00122508"/>
    <w:rsid w:val="00123766"/>
    <w:rsid w:val="00124C4C"/>
    <w:rsid w:val="00130B6F"/>
    <w:rsid w:val="00131327"/>
    <w:rsid w:val="001415A3"/>
    <w:rsid w:val="001511B2"/>
    <w:rsid w:val="00153F60"/>
    <w:rsid w:val="0016447B"/>
    <w:rsid w:val="00164EA4"/>
    <w:rsid w:val="00173E76"/>
    <w:rsid w:val="0018101D"/>
    <w:rsid w:val="001838DC"/>
    <w:rsid w:val="00186400"/>
    <w:rsid w:val="00187561"/>
    <w:rsid w:val="00191473"/>
    <w:rsid w:val="00192E21"/>
    <w:rsid w:val="00195161"/>
    <w:rsid w:val="001A26E4"/>
    <w:rsid w:val="001A3D9F"/>
    <w:rsid w:val="001A497E"/>
    <w:rsid w:val="001B5744"/>
    <w:rsid w:val="001C0BFC"/>
    <w:rsid w:val="001C2B09"/>
    <w:rsid w:val="001C6870"/>
    <w:rsid w:val="001C76FC"/>
    <w:rsid w:val="001D3A10"/>
    <w:rsid w:val="001E066A"/>
    <w:rsid w:val="001E6FC6"/>
    <w:rsid w:val="001F061E"/>
    <w:rsid w:val="001F49A8"/>
    <w:rsid w:val="0020295B"/>
    <w:rsid w:val="00213F1D"/>
    <w:rsid w:val="00214B36"/>
    <w:rsid w:val="002243D7"/>
    <w:rsid w:val="00225B62"/>
    <w:rsid w:val="0022653D"/>
    <w:rsid w:val="002320C8"/>
    <w:rsid w:val="002348CE"/>
    <w:rsid w:val="00237BE8"/>
    <w:rsid w:val="00241E0C"/>
    <w:rsid w:val="002432C0"/>
    <w:rsid w:val="00251BE0"/>
    <w:rsid w:val="00261318"/>
    <w:rsid w:val="002631CA"/>
    <w:rsid w:val="00267BED"/>
    <w:rsid w:val="00271452"/>
    <w:rsid w:val="00272FCF"/>
    <w:rsid w:val="00273E26"/>
    <w:rsid w:val="00276883"/>
    <w:rsid w:val="00286C81"/>
    <w:rsid w:val="00290BC0"/>
    <w:rsid w:val="00291526"/>
    <w:rsid w:val="002922C6"/>
    <w:rsid w:val="00293399"/>
    <w:rsid w:val="00294E5C"/>
    <w:rsid w:val="002A5195"/>
    <w:rsid w:val="002B08BF"/>
    <w:rsid w:val="002C3CC8"/>
    <w:rsid w:val="002C4AB8"/>
    <w:rsid w:val="002D2B17"/>
    <w:rsid w:val="002D4243"/>
    <w:rsid w:val="002D4541"/>
    <w:rsid w:val="002E2514"/>
    <w:rsid w:val="002E2B9B"/>
    <w:rsid w:val="002E4618"/>
    <w:rsid w:val="002E5742"/>
    <w:rsid w:val="002F07D9"/>
    <w:rsid w:val="002F4AAC"/>
    <w:rsid w:val="002F4FEB"/>
    <w:rsid w:val="002F6D9F"/>
    <w:rsid w:val="002F7F99"/>
    <w:rsid w:val="00300036"/>
    <w:rsid w:val="00304186"/>
    <w:rsid w:val="003144B6"/>
    <w:rsid w:val="0031DF93"/>
    <w:rsid w:val="00327CEB"/>
    <w:rsid w:val="003326F8"/>
    <w:rsid w:val="00334326"/>
    <w:rsid w:val="00334456"/>
    <w:rsid w:val="00342D37"/>
    <w:rsid w:val="00347A73"/>
    <w:rsid w:val="003551F9"/>
    <w:rsid w:val="00360BAB"/>
    <w:rsid w:val="00361285"/>
    <w:rsid w:val="0036286D"/>
    <w:rsid w:val="00365FB3"/>
    <w:rsid w:val="00382BEF"/>
    <w:rsid w:val="0038360F"/>
    <w:rsid w:val="00386AE7"/>
    <w:rsid w:val="0038790C"/>
    <w:rsid w:val="00391AEB"/>
    <w:rsid w:val="003928E7"/>
    <w:rsid w:val="00396EC2"/>
    <w:rsid w:val="003A1146"/>
    <w:rsid w:val="003A1584"/>
    <w:rsid w:val="003B66C1"/>
    <w:rsid w:val="003C0707"/>
    <w:rsid w:val="003C1995"/>
    <w:rsid w:val="003C1EF0"/>
    <w:rsid w:val="003C26C1"/>
    <w:rsid w:val="003D1BB6"/>
    <w:rsid w:val="003D1FA8"/>
    <w:rsid w:val="003D6798"/>
    <w:rsid w:val="003D72EF"/>
    <w:rsid w:val="003D76FB"/>
    <w:rsid w:val="003E0536"/>
    <w:rsid w:val="003E2BA7"/>
    <w:rsid w:val="003E39E4"/>
    <w:rsid w:val="003E40C0"/>
    <w:rsid w:val="003E5737"/>
    <w:rsid w:val="003E78DE"/>
    <w:rsid w:val="003F0763"/>
    <w:rsid w:val="00403CD2"/>
    <w:rsid w:val="00404A77"/>
    <w:rsid w:val="00412B90"/>
    <w:rsid w:val="00416EF7"/>
    <w:rsid w:val="00420EC7"/>
    <w:rsid w:val="0042204F"/>
    <w:rsid w:val="00422782"/>
    <w:rsid w:val="00431741"/>
    <w:rsid w:val="00437BE1"/>
    <w:rsid w:val="004465D4"/>
    <w:rsid w:val="004470F0"/>
    <w:rsid w:val="00453250"/>
    <w:rsid w:val="00454DFB"/>
    <w:rsid w:val="0045729C"/>
    <w:rsid w:val="004709D4"/>
    <w:rsid w:val="0047154E"/>
    <w:rsid w:val="004748AB"/>
    <w:rsid w:val="0047606F"/>
    <w:rsid w:val="00477EB4"/>
    <w:rsid w:val="00480952"/>
    <w:rsid w:val="0048535E"/>
    <w:rsid w:val="00486587"/>
    <w:rsid w:val="00487027"/>
    <w:rsid w:val="004936BE"/>
    <w:rsid w:val="00497035"/>
    <w:rsid w:val="004A1925"/>
    <w:rsid w:val="004B213E"/>
    <w:rsid w:val="004B3F56"/>
    <w:rsid w:val="004B713D"/>
    <w:rsid w:val="004C009F"/>
    <w:rsid w:val="004C03CC"/>
    <w:rsid w:val="004C3120"/>
    <w:rsid w:val="004C328C"/>
    <w:rsid w:val="004C53FD"/>
    <w:rsid w:val="004D4B05"/>
    <w:rsid w:val="004E0357"/>
    <w:rsid w:val="004E657B"/>
    <w:rsid w:val="004F0150"/>
    <w:rsid w:val="004F3672"/>
    <w:rsid w:val="004F4F94"/>
    <w:rsid w:val="004F6551"/>
    <w:rsid w:val="00511861"/>
    <w:rsid w:val="00541143"/>
    <w:rsid w:val="005509DE"/>
    <w:rsid w:val="0055104D"/>
    <w:rsid w:val="0055532B"/>
    <w:rsid w:val="005562B6"/>
    <w:rsid w:val="0055705E"/>
    <w:rsid w:val="0056225D"/>
    <w:rsid w:val="005655FA"/>
    <w:rsid w:val="00566B76"/>
    <w:rsid w:val="00573542"/>
    <w:rsid w:val="00581A12"/>
    <w:rsid w:val="00584081"/>
    <w:rsid w:val="00584980"/>
    <w:rsid w:val="00586ACA"/>
    <w:rsid w:val="00593C62"/>
    <w:rsid w:val="00595A89"/>
    <w:rsid w:val="005B53B6"/>
    <w:rsid w:val="005C1F5C"/>
    <w:rsid w:val="005C3324"/>
    <w:rsid w:val="005C6FCE"/>
    <w:rsid w:val="005D21CE"/>
    <w:rsid w:val="005D4091"/>
    <w:rsid w:val="005D4629"/>
    <w:rsid w:val="005D5F28"/>
    <w:rsid w:val="005D6F67"/>
    <w:rsid w:val="005D7EFE"/>
    <w:rsid w:val="005E0F98"/>
    <w:rsid w:val="005E4159"/>
    <w:rsid w:val="005E50C1"/>
    <w:rsid w:val="005F0657"/>
    <w:rsid w:val="005F1C9C"/>
    <w:rsid w:val="005F2A86"/>
    <w:rsid w:val="005F5036"/>
    <w:rsid w:val="005F5B37"/>
    <w:rsid w:val="00600222"/>
    <w:rsid w:val="006048BB"/>
    <w:rsid w:val="00616251"/>
    <w:rsid w:val="00617E3B"/>
    <w:rsid w:val="006230FD"/>
    <w:rsid w:val="0062607C"/>
    <w:rsid w:val="006261B8"/>
    <w:rsid w:val="00626602"/>
    <w:rsid w:val="0062799A"/>
    <w:rsid w:val="00637460"/>
    <w:rsid w:val="00650678"/>
    <w:rsid w:val="006632C7"/>
    <w:rsid w:val="006667CA"/>
    <w:rsid w:val="006672D8"/>
    <w:rsid w:val="00673D95"/>
    <w:rsid w:val="00682D10"/>
    <w:rsid w:val="00683321"/>
    <w:rsid w:val="006851A4"/>
    <w:rsid w:val="006859B2"/>
    <w:rsid w:val="0069375F"/>
    <w:rsid w:val="006938CB"/>
    <w:rsid w:val="006A2FAD"/>
    <w:rsid w:val="006B1E8A"/>
    <w:rsid w:val="006B446A"/>
    <w:rsid w:val="006B54C1"/>
    <w:rsid w:val="006C39D5"/>
    <w:rsid w:val="006C40DA"/>
    <w:rsid w:val="006C477F"/>
    <w:rsid w:val="006C7D2C"/>
    <w:rsid w:val="006D0BDA"/>
    <w:rsid w:val="006D1F3F"/>
    <w:rsid w:val="006E2817"/>
    <w:rsid w:val="006E3552"/>
    <w:rsid w:val="006E4F05"/>
    <w:rsid w:val="006E65BF"/>
    <w:rsid w:val="006F3EDE"/>
    <w:rsid w:val="006F3FB3"/>
    <w:rsid w:val="006F70E5"/>
    <w:rsid w:val="00703CA7"/>
    <w:rsid w:val="0070735A"/>
    <w:rsid w:val="00707E66"/>
    <w:rsid w:val="00711FFA"/>
    <w:rsid w:val="007138FA"/>
    <w:rsid w:val="00733FB8"/>
    <w:rsid w:val="007408D1"/>
    <w:rsid w:val="00744FD6"/>
    <w:rsid w:val="00751C1A"/>
    <w:rsid w:val="00753BB3"/>
    <w:rsid w:val="0075454D"/>
    <w:rsid w:val="00764223"/>
    <w:rsid w:val="00770DB6"/>
    <w:rsid w:val="00772951"/>
    <w:rsid w:val="007742ED"/>
    <w:rsid w:val="007761B2"/>
    <w:rsid w:val="007819AE"/>
    <w:rsid w:val="00781EAA"/>
    <w:rsid w:val="00796BD2"/>
    <w:rsid w:val="007A15F0"/>
    <w:rsid w:val="007A7C71"/>
    <w:rsid w:val="007B28F7"/>
    <w:rsid w:val="007C4513"/>
    <w:rsid w:val="007C6660"/>
    <w:rsid w:val="007C76F1"/>
    <w:rsid w:val="007D257C"/>
    <w:rsid w:val="007D3D09"/>
    <w:rsid w:val="007D651D"/>
    <w:rsid w:val="007D6B43"/>
    <w:rsid w:val="007E0E11"/>
    <w:rsid w:val="007E7285"/>
    <w:rsid w:val="007E7599"/>
    <w:rsid w:val="007F1172"/>
    <w:rsid w:val="007F16A3"/>
    <w:rsid w:val="007F5762"/>
    <w:rsid w:val="007F5F6D"/>
    <w:rsid w:val="00800CD7"/>
    <w:rsid w:val="00801949"/>
    <w:rsid w:val="00802349"/>
    <w:rsid w:val="008055BC"/>
    <w:rsid w:val="0080642A"/>
    <w:rsid w:val="00806999"/>
    <w:rsid w:val="00810585"/>
    <w:rsid w:val="008108FC"/>
    <w:rsid w:val="00812484"/>
    <w:rsid w:val="00815C83"/>
    <w:rsid w:val="00822357"/>
    <w:rsid w:val="00822A8B"/>
    <w:rsid w:val="00823821"/>
    <w:rsid w:val="00824672"/>
    <w:rsid w:val="00824FFC"/>
    <w:rsid w:val="008436D2"/>
    <w:rsid w:val="00846687"/>
    <w:rsid w:val="00851FA4"/>
    <w:rsid w:val="00852C27"/>
    <w:rsid w:val="0085705A"/>
    <w:rsid w:val="00862710"/>
    <w:rsid w:val="00864C48"/>
    <w:rsid w:val="00866D57"/>
    <w:rsid w:val="00870946"/>
    <w:rsid w:val="0087292A"/>
    <w:rsid w:val="00872C39"/>
    <w:rsid w:val="00873421"/>
    <w:rsid w:val="00886093"/>
    <w:rsid w:val="00886A19"/>
    <w:rsid w:val="0089059E"/>
    <w:rsid w:val="008911F6"/>
    <w:rsid w:val="008973C4"/>
    <w:rsid w:val="008A0414"/>
    <w:rsid w:val="008A143F"/>
    <w:rsid w:val="008B23BB"/>
    <w:rsid w:val="008B7DA3"/>
    <w:rsid w:val="008C1017"/>
    <w:rsid w:val="008C16D4"/>
    <w:rsid w:val="008D34F2"/>
    <w:rsid w:val="008D5922"/>
    <w:rsid w:val="008E2311"/>
    <w:rsid w:val="008E24E9"/>
    <w:rsid w:val="008E57B3"/>
    <w:rsid w:val="008E600D"/>
    <w:rsid w:val="008E6522"/>
    <w:rsid w:val="008F21CE"/>
    <w:rsid w:val="00905A07"/>
    <w:rsid w:val="00905ED1"/>
    <w:rsid w:val="0092263C"/>
    <w:rsid w:val="0093355D"/>
    <w:rsid w:val="00934AC9"/>
    <w:rsid w:val="00937006"/>
    <w:rsid w:val="00943739"/>
    <w:rsid w:val="00943742"/>
    <w:rsid w:val="009501F1"/>
    <w:rsid w:val="0095124D"/>
    <w:rsid w:val="00951897"/>
    <w:rsid w:val="009556F8"/>
    <w:rsid w:val="009567FA"/>
    <w:rsid w:val="009570CA"/>
    <w:rsid w:val="00957C78"/>
    <w:rsid w:val="009736CB"/>
    <w:rsid w:val="00976A0D"/>
    <w:rsid w:val="0097770E"/>
    <w:rsid w:val="00977E7D"/>
    <w:rsid w:val="00981B2C"/>
    <w:rsid w:val="009866A6"/>
    <w:rsid w:val="00991127"/>
    <w:rsid w:val="009937D6"/>
    <w:rsid w:val="00993AE1"/>
    <w:rsid w:val="00993FC9"/>
    <w:rsid w:val="009A0AD1"/>
    <w:rsid w:val="009A24F7"/>
    <w:rsid w:val="009A2700"/>
    <w:rsid w:val="009A4050"/>
    <w:rsid w:val="009A51F1"/>
    <w:rsid w:val="009A7EC4"/>
    <w:rsid w:val="009B0105"/>
    <w:rsid w:val="009B1CAE"/>
    <w:rsid w:val="009B22BD"/>
    <w:rsid w:val="009B3BF0"/>
    <w:rsid w:val="009B7768"/>
    <w:rsid w:val="009C0ADF"/>
    <w:rsid w:val="009C2422"/>
    <w:rsid w:val="009C4E92"/>
    <w:rsid w:val="009C625B"/>
    <w:rsid w:val="009D151F"/>
    <w:rsid w:val="009D4628"/>
    <w:rsid w:val="009E07DA"/>
    <w:rsid w:val="009E287D"/>
    <w:rsid w:val="009E5065"/>
    <w:rsid w:val="009E602F"/>
    <w:rsid w:val="009E7AA0"/>
    <w:rsid w:val="009E7D56"/>
    <w:rsid w:val="009F1CE2"/>
    <w:rsid w:val="009F2A07"/>
    <w:rsid w:val="009F40B8"/>
    <w:rsid w:val="009F52A6"/>
    <w:rsid w:val="00A03FA8"/>
    <w:rsid w:val="00A05413"/>
    <w:rsid w:val="00A10E8C"/>
    <w:rsid w:val="00A22B73"/>
    <w:rsid w:val="00A233C8"/>
    <w:rsid w:val="00A31DD7"/>
    <w:rsid w:val="00A334CB"/>
    <w:rsid w:val="00A3402A"/>
    <w:rsid w:val="00A426B0"/>
    <w:rsid w:val="00A43FD0"/>
    <w:rsid w:val="00A522B6"/>
    <w:rsid w:val="00A566A8"/>
    <w:rsid w:val="00A60183"/>
    <w:rsid w:val="00A61C6B"/>
    <w:rsid w:val="00A678AC"/>
    <w:rsid w:val="00A72E52"/>
    <w:rsid w:val="00A74F5D"/>
    <w:rsid w:val="00A75438"/>
    <w:rsid w:val="00A75E99"/>
    <w:rsid w:val="00A774EE"/>
    <w:rsid w:val="00A777A2"/>
    <w:rsid w:val="00A9090E"/>
    <w:rsid w:val="00A947EE"/>
    <w:rsid w:val="00A9547E"/>
    <w:rsid w:val="00AA4980"/>
    <w:rsid w:val="00AA4F9A"/>
    <w:rsid w:val="00AA5851"/>
    <w:rsid w:val="00AB0D25"/>
    <w:rsid w:val="00AB4CBD"/>
    <w:rsid w:val="00AC42ED"/>
    <w:rsid w:val="00AD01B7"/>
    <w:rsid w:val="00AD25CF"/>
    <w:rsid w:val="00AD6190"/>
    <w:rsid w:val="00AE21F8"/>
    <w:rsid w:val="00AE6277"/>
    <w:rsid w:val="00AE72B2"/>
    <w:rsid w:val="00AF05D7"/>
    <w:rsid w:val="00AF0F80"/>
    <w:rsid w:val="00AF1845"/>
    <w:rsid w:val="00AF41A3"/>
    <w:rsid w:val="00B01AC1"/>
    <w:rsid w:val="00B01C0C"/>
    <w:rsid w:val="00B04403"/>
    <w:rsid w:val="00B06DDA"/>
    <w:rsid w:val="00B223AA"/>
    <w:rsid w:val="00B337EB"/>
    <w:rsid w:val="00B3696F"/>
    <w:rsid w:val="00B5154C"/>
    <w:rsid w:val="00B53841"/>
    <w:rsid w:val="00B540E8"/>
    <w:rsid w:val="00B550A1"/>
    <w:rsid w:val="00B55375"/>
    <w:rsid w:val="00B61D15"/>
    <w:rsid w:val="00B622EE"/>
    <w:rsid w:val="00B66246"/>
    <w:rsid w:val="00B66264"/>
    <w:rsid w:val="00B6635C"/>
    <w:rsid w:val="00B7133D"/>
    <w:rsid w:val="00B77171"/>
    <w:rsid w:val="00B84236"/>
    <w:rsid w:val="00BA041F"/>
    <w:rsid w:val="00BB10BD"/>
    <w:rsid w:val="00BB6724"/>
    <w:rsid w:val="00BB70B6"/>
    <w:rsid w:val="00BC59FC"/>
    <w:rsid w:val="00BC7F62"/>
    <w:rsid w:val="00BD1599"/>
    <w:rsid w:val="00BD4EEE"/>
    <w:rsid w:val="00BD7070"/>
    <w:rsid w:val="00BE17D8"/>
    <w:rsid w:val="00BF4250"/>
    <w:rsid w:val="00BF6A0E"/>
    <w:rsid w:val="00C01E19"/>
    <w:rsid w:val="00C02219"/>
    <w:rsid w:val="00C03747"/>
    <w:rsid w:val="00C1759D"/>
    <w:rsid w:val="00C221F8"/>
    <w:rsid w:val="00C2400E"/>
    <w:rsid w:val="00C2433C"/>
    <w:rsid w:val="00C25FD6"/>
    <w:rsid w:val="00C30A01"/>
    <w:rsid w:val="00C3254B"/>
    <w:rsid w:val="00C33BC4"/>
    <w:rsid w:val="00C35341"/>
    <w:rsid w:val="00C35B17"/>
    <w:rsid w:val="00C3719A"/>
    <w:rsid w:val="00C37ECE"/>
    <w:rsid w:val="00C52C5B"/>
    <w:rsid w:val="00C5780C"/>
    <w:rsid w:val="00C62C7E"/>
    <w:rsid w:val="00C644D1"/>
    <w:rsid w:val="00C64B3D"/>
    <w:rsid w:val="00C7052C"/>
    <w:rsid w:val="00C71373"/>
    <w:rsid w:val="00C7310D"/>
    <w:rsid w:val="00C76F16"/>
    <w:rsid w:val="00C81A34"/>
    <w:rsid w:val="00C96C58"/>
    <w:rsid w:val="00CA04EF"/>
    <w:rsid w:val="00CA1541"/>
    <w:rsid w:val="00CA3801"/>
    <w:rsid w:val="00CA5F96"/>
    <w:rsid w:val="00CB2998"/>
    <w:rsid w:val="00CB4813"/>
    <w:rsid w:val="00CB7382"/>
    <w:rsid w:val="00CC027E"/>
    <w:rsid w:val="00CC469C"/>
    <w:rsid w:val="00CC4DD8"/>
    <w:rsid w:val="00CC7B9D"/>
    <w:rsid w:val="00CD00B2"/>
    <w:rsid w:val="00CE0DBA"/>
    <w:rsid w:val="00CE4982"/>
    <w:rsid w:val="00CE5402"/>
    <w:rsid w:val="00CE6D71"/>
    <w:rsid w:val="00CF0535"/>
    <w:rsid w:val="00CF11A7"/>
    <w:rsid w:val="00CF2099"/>
    <w:rsid w:val="00D02531"/>
    <w:rsid w:val="00D033DF"/>
    <w:rsid w:val="00D038D9"/>
    <w:rsid w:val="00D13EF1"/>
    <w:rsid w:val="00D15149"/>
    <w:rsid w:val="00D15413"/>
    <w:rsid w:val="00D17B42"/>
    <w:rsid w:val="00D2087A"/>
    <w:rsid w:val="00D232D8"/>
    <w:rsid w:val="00D274FB"/>
    <w:rsid w:val="00D3457C"/>
    <w:rsid w:val="00D348AE"/>
    <w:rsid w:val="00D414D4"/>
    <w:rsid w:val="00D45A6F"/>
    <w:rsid w:val="00D46709"/>
    <w:rsid w:val="00D520C0"/>
    <w:rsid w:val="00D5331D"/>
    <w:rsid w:val="00D578C6"/>
    <w:rsid w:val="00D60054"/>
    <w:rsid w:val="00D60FA3"/>
    <w:rsid w:val="00D67709"/>
    <w:rsid w:val="00D74F07"/>
    <w:rsid w:val="00D75A5B"/>
    <w:rsid w:val="00D80635"/>
    <w:rsid w:val="00D83C3B"/>
    <w:rsid w:val="00D870E5"/>
    <w:rsid w:val="00D87F70"/>
    <w:rsid w:val="00D92011"/>
    <w:rsid w:val="00D95425"/>
    <w:rsid w:val="00D974D5"/>
    <w:rsid w:val="00DA26B0"/>
    <w:rsid w:val="00DB1FC6"/>
    <w:rsid w:val="00DB6FBB"/>
    <w:rsid w:val="00DB75D4"/>
    <w:rsid w:val="00DC138D"/>
    <w:rsid w:val="00DC21AC"/>
    <w:rsid w:val="00DD2525"/>
    <w:rsid w:val="00DD2A23"/>
    <w:rsid w:val="00DD4498"/>
    <w:rsid w:val="00DE1CAB"/>
    <w:rsid w:val="00DE7379"/>
    <w:rsid w:val="00DF16C8"/>
    <w:rsid w:val="00DF4928"/>
    <w:rsid w:val="00DF4ACB"/>
    <w:rsid w:val="00DF614A"/>
    <w:rsid w:val="00DF6DE1"/>
    <w:rsid w:val="00E019EA"/>
    <w:rsid w:val="00E102F6"/>
    <w:rsid w:val="00E10EA6"/>
    <w:rsid w:val="00E16B40"/>
    <w:rsid w:val="00E20867"/>
    <w:rsid w:val="00E22A72"/>
    <w:rsid w:val="00E22C21"/>
    <w:rsid w:val="00E26D26"/>
    <w:rsid w:val="00E30038"/>
    <w:rsid w:val="00E31896"/>
    <w:rsid w:val="00E336F8"/>
    <w:rsid w:val="00E338F4"/>
    <w:rsid w:val="00E33D41"/>
    <w:rsid w:val="00E34A79"/>
    <w:rsid w:val="00E40A87"/>
    <w:rsid w:val="00E44C8F"/>
    <w:rsid w:val="00E473D7"/>
    <w:rsid w:val="00E536C4"/>
    <w:rsid w:val="00E5632B"/>
    <w:rsid w:val="00E60705"/>
    <w:rsid w:val="00E61393"/>
    <w:rsid w:val="00E654A9"/>
    <w:rsid w:val="00E65955"/>
    <w:rsid w:val="00E65FB1"/>
    <w:rsid w:val="00E724E9"/>
    <w:rsid w:val="00E74BC0"/>
    <w:rsid w:val="00E8305A"/>
    <w:rsid w:val="00E84ED3"/>
    <w:rsid w:val="00E90B39"/>
    <w:rsid w:val="00E92D0D"/>
    <w:rsid w:val="00E97EF0"/>
    <w:rsid w:val="00EA0941"/>
    <w:rsid w:val="00EA32D1"/>
    <w:rsid w:val="00EA6639"/>
    <w:rsid w:val="00EB240C"/>
    <w:rsid w:val="00EB52FA"/>
    <w:rsid w:val="00EB6C6D"/>
    <w:rsid w:val="00ED1194"/>
    <w:rsid w:val="00ED4D2D"/>
    <w:rsid w:val="00ED6A1A"/>
    <w:rsid w:val="00EE34A3"/>
    <w:rsid w:val="00EF406B"/>
    <w:rsid w:val="00F05FD7"/>
    <w:rsid w:val="00F13066"/>
    <w:rsid w:val="00F13FA2"/>
    <w:rsid w:val="00F1528F"/>
    <w:rsid w:val="00F21878"/>
    <w:rsid w:val="00F22065"/>
    <w:rsid w:val="00F23A0F"/>
    <w:rsid w:val="00F25893"/>
    <w:rsid w:val="00F27C86"/>
    <w:rsid w:val="00F321E3"/>
    <w:rsid w:val="00F352DB"/>
    <w:rsid w:val="00F360EE"/>
    <w:rsid w:val="00F3663A"/>
    <w:rsid w:val="00F36732"/>
    <w:rsid w:val="00F4758D"/>
    <w:rsid w:val="00F52C5B"/>
    <w:rsid w:val="00F63B3A"/>
    <w:rsid w:val="00F64279"/>
    <w:rsid w:val="00F642BB"/>
    <w:rsid w:val="00F72044"/>
    <w:rsid w:val="00F81C16"/>
    <w:rsid w:val="00F81ECF"/>
    <w:rsid w:val="00F81F5A"/>
    <w:rsid w:val="00F826C6"/>
    <w:rsid w:val="00F830DF"/>
    <w:rsid w:val="00F85789"/>
    <w:rsid w:val="00F9153E"/>
    <w:rsid w:val="00F91656"/>
    <w:rsid w:val="00F969B5"/>
    <w:rsid w:val="00FA6072"/>
    <w:rsid w:val="00FA6A6F"/>
    <w:rsid w:val="00FB2695"/>
    <w:rsid w:val="00FC2550"/>
    <w:rsid w:val="00FC29C1"/>
    <w:rsid w:val="00FC4054"/>
    <w:rsid w:val="00FC5151"/>
    <w:rsid w:val="00FD1331"/>
    <w:rsid w:val="00FD3906"/>
    <w:rsid w:val="00FD3F2C"/>
    <w:rsid w:val="00FE166A"/>
    <w:rsid w:val="00FE4908"/>
    <w:rsid w:val="00FF62E8"/>
    <w:rsid w:val="01A74AB8"/>
    <w:rsid w:val="01F5B56A"/>
    <w:rsid w:val="02964933"/>
    <w:rsid w:val="03FA34C2"/>
    <w:rsid w:val="05A6D2D2"/>
    <w:rsid w:val="088532D8"/>
    <w:rsid w:val="096DD05A"/>
    <w:rsid w:val="123E6FA1"/>
    <w:rsid w:val="17B6DFB1"/>
    <w:rsid w:val="1AF19487"/>
    <w:rsid w:val="1DEEE5A8"/>
    <w:rsid w:val="1E1771DD"/>
    <w:rsid w:val="23BEC82B"/>
    <w:rsid w:val="25E0A093"/>
    <w:rsid w:val="2778EFDF"/>
    <w:rsid w:val="29C38975"/>
    <w:rsid w:val="30D2FD6D"/>
    <w:rsid w:val="30F0BCCF"/>
    <w:rsid w:val="3103CCEC"/>
    <w:rsid w:val="311D429B"/>
    <w:rsid w:val="3C7A819D"/>
    <w:rsid w:val="3C8D9BE2"/>
    <w:rsid w:val="47AF56DB"/>
    <w:rsid w:val="4ACEE62C"/>
    <w:rsid w:val="4BBAC119"/>
    <w:rsid w:val="4D02598B"/>
    <w:rsid w:val="4E0EABD7"/>
    <w:rsid w:val="52234999"/>
    <w:rsid w:val="5322B258"/>
    <w:rsid w:val="579E34FC"/>
    <w:rsid w:val="5BA3D503"/>
    <w:rsid w:val="5C974F03"/>
    <w:rsid w:val="6233D858"/>
    <w:rsid w:val="6A82B23C"/>
    <w:rsid w:val="728CF348"/>
    <w:rsid w:val="72EC4FBD"/>
    <w:rsid w:val="743C684C"/>
    <w:rsid w:val="75262A97"/>
    <w:rsid w:val="762FD170"/>
    <w:rsid w:val="78F6D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204F"/>
  <w15:chartTrackingRefBased/>
  <w15:docId w15:val="{4EE4C2D8-DDC7-4265-A88B-E4DFB1A5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C0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616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616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404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AE"/>
  </w:style>
  <w:style w:type="paragraph" w:styleId="Footer">
    <w:name w:val="footer"/>
    <w:basedOn w:val="Normal"/>
    <w:link w:val="FooterChar"/>
    <w:uiPriority w:val="99"/>
    <w:unhideWhenUsed/>
    <w:rsid w:val="00781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AE"/>
  </w:style>
  <w:style w:type="character" w:styleId="Hyperlink">
    <w:name w:val="Hyperlink"/>
    <w:basedOn w:val="DefaultParagraphFont"/>
    <w:uiPriority w:val="99"/>
    <w:unhideWhenUsed/>
    <w:rsid w:val="007819AE"/>
    <w:rPr>
      <w:color w:val="1674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9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4BC0"/>
    <w:pPr>
      <w:ind w:left="720"/>
      <w:contextualSpacing/>
    </w:pPr>
  </w:style>
  <w:style w:type="paragraph" w:customStyle="1" w:styleId="aolmailmsonormal">
    <w:name w:val="aolmail_msonormal"/>
    <w:basedOn w:val="Normal"/>
    <w:rsid w:val="00B61D1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E3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3D41"/>
  </w:style>
  <w:style w:type="character" w:customStyle="1" w:styleId="eop">
    <w:name w:val="eop"/>
    <w:basedOn w:val="DefaultParagraphFont"/>
    <w:rsid w:val="00E33D41"/>
  </w:style>
  <w:style w:type="character" w:customStyle="1" w:styleId="tabchar">
    <w:name w:val="tabchar"/>
    <w:basedOn w:val="DefaultParagraphFont"/>
    <w:rsid w:val="00E33D4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24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3D7"/>
    <w:rPr>
      <w:rFonts w:eastAsiaTheme="minorEastAsia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43D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0F80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F9153E"/>
    <w:rPr>
      <w:rFonts w:asciiTheme="majorHAnsi" w:eastAsiaTheme="majorEastAsia" w:hAnsiTheme="majorHAnsi" w:cstheme="majorBidi"/>
      <w:color w:val="03616F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9153E"/>
    <w:rPr>
      <w:rFonts w:asciiTheme="majorHAnsi" w:eastAsiaTheme="majorEastAsia" w:hAnsiTheme="majorHAnsi" w:cstheme="majorBidi"/>
      <w:color w:val="03616F" w:themeColor="accent1" w:themeShade="BF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0941"/>
    <w:rPr>
      <w:color w:val="54257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7B3"/>
    <w:rPr>
      <w:rFonts w:eastAsiaTheme="minorEastAsia"/>
      <w:b/>
      <w:bCs/>
      <w:sz w:val="20"/>
      <w:szCs w:val="20"/>
      <w:lang w:eastAsia="en-GB"/>
    </w:rPr>
  </w:style>
  <w:style w:type="paragraph" w:styleId="NoSpacing">
    <w:name w:val="No Spacing"/>
    <w:uiPriority w:val="1"/>
    <w:qFormat/>
    <w:rsid w:val="00B01AC1"/>
    <w:pPr>
      <w:spacing w:after="0" w:line="240" w:lineRule="auto"/>
    </w:pPr>
    <w:rPr>
      <w:rFonts w:eastAsiaTheme="minorEastAsia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75438"/>
    <w:rPr>
      <w:rFonts w:asciiTheme="majorHAnsi" w:eastAsiaTheme="majorEastAsia" w:hAnsiTheme="majorHAnsi" w:cstheme="majorBidi"/>
      <w:color w:val="02404A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ropshirewildlifetrust.org.uk/nature-reserv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s@shropshirewildlifetrust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WT">
  <a:themeElements>
    <a:clrScheme name="SWT">
      <a:dk1>
        <a:sysClr val="windowText" lastClr="000000"/>
      </a:dk1>
      <a:lt1>
        <a:sysClr val="window" lastClr="FFFFFF"/>
      </a:lt1>
      <a:dk2>
        <a:srgbClr val="54257F"/>
      </a:dk2>
      <a:lt2>
        <a:srgbClr val="F7ECDF"/>
      </a:lt2>
      <a:accent1>
        <a:srgbClr val="058295"/>
      </a:accent1>
      <a:accent2>
        <a:srgbClr val="4D9D34"/>
      </a:accent2>
      <a:accent3>
        <a:srgbClr val="E9511D"/>
      </a:accent3>
      <a:accent4>
        <a:srgbClr val="54257F"/>
      </a:accent4>
      <a:accent5>
        <a:srgbClr val="1674BA"/>
      </a:accent5>
      <a:accent6>
        <a:srgbClr val="8BCAB3"/>
      </a:accent6>
      <a:hlink>
        <a:srgbClr val="1674BA"/>
      </a:hlink>
      <a:folHlink>
        <a:srgbClr val="54257F"/>
      </a:folHlink>
    </a:clrScheme>
    <a:fontScheme name="SWT">
      <a:majorFont>
        <a:latin typeface="Adelle"/>
        <a:ea typeface=""/>
        <a:cs typeface=""/>
      </a:majorFont>
      <a:minorFont>
        <a:latin typeface="Rubi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9F94FCDB68D4E9E53DA8BCE67EF56" ma:contentTypeVersion="13" ma:contentTypeDescription="Create a new document." ma:contentTypeScope="" ma:versionID="f8e909ead17a72f5aa2cb35929abcd74">
  <xsd:schema xmlns:xsd="http://www.w3.org/2001/XMLSchema" xmlns:xs="http://www.w3.org/2001/XMLSchema" xmlns:p="http://schemas.microsoft.com/office/2006/metadata/properties" xmlns:ns2="b9cd56ab-c88a-4b60-be13-c040307f36c9" xmlns:ns3="50eda8d9-fa0d-4c4a-940e-910ed7c1dea1" targetNamespace="http://schemas.microsoft.com/office/2006/metadata/properties" ma:root="true" ma:fieldsID="a312c5eb9c65130d55c637230728a93a" ns2:_="" ns3:_="">
    <xsd:import namespace="b9cd56ab-c88a-4b60-be13-c040307f36c9"/>
    <xsd:import namespace="50eda8d9-fa0d-4c4a-940e-910ed7c1d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6ab-c88a-4b60-be13-c040307f3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3bc72e-c80d-4052-b900-2248fc9ce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a8d9-fa0d-4c4a-940e-910ed7c1d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a3aa17-830a-4908-852d-b49f716704f0}" ma:internalName="TaxCatchAll" ma:showField="CatchAllData" ma:web="50eda8d9-fa0d-4c4a-940e-910ed7c1d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d56ab-c88a-4b60-be13-c040307f36c9">
      <Terms xmlns="http://schemas.microsoft.com/office/infopath/2007/PartnerControls"/>
    </lcf76f155ced4ddcb4097134ff3c332f>
    <TaxCatchAll xmlns="50eda8d9-fa0d-4c4a-940e-910ed7c1dea1" xsi:nil="true"/>
    <SharedWithUsers xmlns="50eda8d9-fa0d-4c4a-940e-910ed7c1dea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0E6FB3-6255-4C8C-9328-B3909FFEE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6ab-c88a-4b60-be13-c040307f36c9"/>
    <ds:schemaRef ds:uri="50eda8d9-fa0d-4c4a-940e-910ed7c1d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529B2-7B12-4F7E-AD20-6FCBAE3B9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83ACA-1094-4034-BB1C-5F5A250F9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BA523-82D1-4378-A86A-2EEA624BA7FC}">
  <ds:schemaRefs>
    <ds:schemaRef ds:uri="http://schemas.microsoft.com/office/2006/metadata/properties"/>
    <ds:schemaRef ds:uri="http://schemas.microsoft.com/office/infopath/2007/PartnerControls"/>
    <ds:schemaRef ds:uri="b9cd56ab-c88a-4b60-be13-c040307f36c9"/>
    <ds:schemaRef ds:uri="50eda8d9-fa0d-4c4a-940e-910ed7c1d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2614</Characters>
  <Application>Microsoft Office Word</Application>
  <DocSecurity>0</DocSecurity>
  <Lines>63</Lines>
  <Paragraphs>41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Schofield</dc:creator>
  <cp:keywords/>
  <dc:description/>
  <cp:lastModifiedBy>Diane Murr</cp:lastModifiedBy>
  <cp:revision>6</cp:revision>
  <cp:lastPrinted>2026-03-04T15:02:00Z</cp:lastPrinted>
  <dcterms:created xsi:type="dcterms:W3CDTF">2026-02-04T15:03:00Z</dcterms:created>
  <dcterms:modified xsi:type="dcterms:W3CDTF">2026-03-04T15:02:00Z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0x0101005CB9F94FCDB68D4E9E53DA8BCE67EF56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