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83F6" w14:textId="77777777" w:rsidR="004B0E42" w:rsidRPr="00E365EC" w:rsidRDefault="004B0E42" w:rsidP="001A1725">
      <w:pPr>
        <w:pStyle w:val="BodyText"/>
        <w:tabs>
          <w:tab w:val="left" w:pos="3544"/>
        </w:tabs>
        <w:ind w:left="0"/>
        <w:rPr>
          <w:rFonts w:ascii="Times New Roman"/>
          <w:sz w:val="20"/>
        </w:rPr>
      </w:pPr>
    </w:p>
    <w:p w14:paraId="0D2E545D" w14:textId="77777777" w:rsidR="001C7947" w:rsidRPr="00E365EC" w:rsidRDefault="001C7947">
      <w:pPr>
        <w:pStyle w:val="Title"/>
      </w:pPr>
    </w:p>
    <w:p w14:paraId="392A7C89" w14:textId="77777777" w:rsidR="006C369E" w:rsidRDefault="006C369E" w:rsidP="25710770">
      <w:pPr>
        <w:pStyle w:val="Title"/>
        <w:spacing w:before="240" w:after="240"/>
        <w:rPr>
          <w:sz w:val="24"/>
          <w:szCs w:val="24"/>
          <w:highlight w:val="yellow"/>
        </w:rPr>
      </w:pPr>
    </w:p>
    <w:p w14:paraId="3699EDB9" w14:textId="05FAB8C7" w:rsidR="004B0E42" w:rsidRPr="00A52956" w:rsidRDefault="00AA594E" w:rsidP="25710770">
      <w:pPr>
        <w:pStyle w:val="Title"/>
        <w:spacing w:before="240" w:after="240"/>
        <w:rPr>
          <w:sz w:val="28"/>
          <w:szCs w:val="28"/>
        </w:rPr>
      </w:pPr>
      <w:r>
        <w:rPr>
          <w:sz w:val="28"/>
          <w:szCs w:val="28"/>
        </w:rPr>
        <w:t>Content Communications Officer</w:t>
      </w:r>
    </w:p>
    <w:p w14:paraId="7E2D6F1D" w14:textId="25B6F0D8" w:rsidR="004B0E42" w:rsidRPr="001B002F" w:rsidRDefault="00411F1D" w:rsidP="25710770">
      <w:pPr>
        <w:pStyle w:val="Title"/>
        <w:spacing w:before="240" w:after="240"/>
        <w:rPr>
          <w:b w:val="0"/>
          <w:bCs w:val="0"/>
          <w:sz w:val="22"/>
          <w:szCs w:val="22"/>
        </w:rPr>
      </w:pPr>
      <w:r w:rsidRPr="001B002F">
        <w:rPr>
          <w:b w:val="0"/>
          <w:bCs w:val="0"/>
          <w:sz w:val="22"/>
          <w:szCs w:val="22"/>
        </w:rPr>
        <w:t>Accountable</w:t>
      </w:r>
      <w:r w:rsidRPr="001B002F">
        <w:rPr>
          <w:b w:val="0"/>
          <w:bCs w:val="0"/>
          <w:spacing w:val="-3"/>
          <w:sz w:val="22"/>
          <w:szCs w:val="22"/>
        </w:rPr>
        <w:t xml:space="preserve"> </w:t>
      </w:r>
      <w:r w:rsidRPr="001B002F">
        <w:rPr>
          <w:b w:val="0"/>
          <w:bCs w:val="0"/>
          <w:sz w:val="22"/>
          <w:szCs w:val="22"/>
        </w:rPr>
        <w:t>to</w:t>
      </w:r>
      <w:r w:rsidR="00C7735E">
        <w:rPr>
          <w:b w:val="0"/>
          <w:bCs w:val="0"/>
          <w:sz w:val="22"/>
          <w:szCs w:val="22"/>
        </w:rPr>
        <w:t>:</w:t>
      </w:r>
      <w:r w:rsidR="00C7735E">
        <w:rPr>
          <w:b w:val="0"/>
          <w:bCs w:val="0"/>
          <w:sz w:val="22"/>
          <w:szCs w:val="22"/>
        </w:rPr>
        <w:tab/>
      </w:r>
      <w:r w:rsidR="00AA594E">
        <w:rPr>
          <w:b w:val="0"/>
          <w:bCs w:val="0"/>
          <w:sz w:val="22"/>
          <w:szCs w:val="22"/>
        </w:rPr>
        <w:t>Communications and Marketing Manager</w:t>
      </w:r>
    </w:p>
    <w:p w14:paraId="3F07B8D8" w14:textId="77777777" w:rsidR="001C7947" w:rsidRPr="00E365EC" w:rsidRDefault="001C7947" w:rsidP="001F1616">
      <w:pPr>
        <w:tabs>
          <w:tab w:val="left" w:pos="2261"/>
        </w:tabs>
        <w:spacing w:line="251" w:lineRule="exact"/>
        <w:rPr>
          <w:bCs/>
        </w:rPr>
      </w:pPr>
    </w:p>
    <w:p w14:paraId="2055C18B" w14:textId="38AB434B" w:rsidR="004B0E42" w:rsidRPr="00E365EC" w:rsidRDefault="00411F1D" w:rsidP="001F1616">
      <w:pPr>
        <w:tabs>
          <w:tab w:val="left" w:pos="2261"/>
        </w:tabs>
        <w:spacing w:line="251" w:lineRule="exact"/>
        <w:ind w:left="100"/>
      </w:pPr>
      <w:r w:rsidRPr="00E365EC">
        <w:t>Works</w:t>
      </w:r>
      <w:r w:rsidRPr="00E365EC">
        <w:rPr>
          <w:spacing w:val="-1"/>
        </w:rPr>
        <w:t xml:space="preserve"> </w:t>
      </w:r>
      <w:r w:rsidRPr="00E365EC">
        <w:t>with:</w:t>
      </w:r>
      <w:r w:rsidR="00C7735E">
        <w:tab/>
      </w:r>
      <w:r w:rsidR="001F1616">
        <w:t>Digital Communications Officer</w:t>
      </w:r>
      <w:r w:rsidRPr="00E365EC">
        <w:rPr>
          <w:bCs/>
        </w:rPr>
        <w:tab/>
      </w:r>
    </w:p>
    <w:p w14:paraId="19EC2638" w14:textId="0868D75B" w:rsidR="00974F61" w:rsidRPr="00E365EC" w:rsidRDefault="00C7735E" w:rsidP="00DB7AA4">
      <w:pPr>
        <w:tabs>
          <w:tab w:val="left" w:pos="2261"/>
        </w:tabs>
        <w:spacing w:line="251" w:lineRule="exact"/>
        <w:ind w:left="100"/>
        <w:rPr>
          <w:bCs/>
        </w:rPr>
      </w:pPr>
      <w:r>
        <w:rPr>
          <w:bCs/>
        </w:rPr>
        <w:tab/>
        <w:t>All SWT Teams and The Wildlife Trusts</w:t>
      </w:r>
    </w:p>
    <w:p w14:paraId="191D7B8E" w14:textId="75191546" w:rsidR="00880FD3" w:rsidRPr="00E365EC" w:rsidRDefault="001C7947" w:rsidP="00AA0CFF">
      <w:pPr>
        <w:pStyle w:val="Heading1"/>
      </w:pPr>
      <w:bookmarkStart w:id="0" w:name="Objective_of_the_job"/>
      <w:bookmarkEnd w:id="0"/>
      <w:r w:rsidRPr="00E365EC">
        <w:rPr>
          <w:szCs w:val="24"/>
        </w:rPr>
        <w:t>Overview</w:t>
      </w:r>
    </w:p>
    <w:p w14:paraId="17454AD5" w14:textId="02079F92" w:rsidR="00AF4807" w:rsidRPr="00E365EC" w:rsidRDefault="00AF4807" w:rsidP="7AC394DE">
      <w:pPr>
        <w:pStyle w:val="Heading1"/>
        <w:rPr>
          <w:b w:val="0"/>
          <w:bCs w:val="0"/>
        </w:rPr>
      </w:pPr>
      <w:bookmarkStart w:id="1" w:name="Key_results_expected"/>
      <w:bookmarkEnd w:id="1"/>
      <w:r>
        <w:rPr>
          <w:b w:val="0"/>
          <w:bCs w:val="0"/>
        </w:rPr>
        <w:t xml:space="preserve">Shropshire Wildlife Trust (SWT) has a vision of a thriving natural world, where Shropshire's wildlife and natural habitats play a valued role in addressing the climate and ecological emergencies, and people are inspired and empowered to </w:t>
      </w:r>
      <w:bookmarkStart w:id="2" w:name="_Int_FtvOpbrF"/>
      <w:r>
        <w:rPr>
          <w:b w:val="0"/>
          <w:bCs w:val="0"/>
        </w:rPr>
        <w:t>take action</w:t>
      </w:r>
      <w:bookmarkEnd w:id="2"/>
      <w:r>
        <w:rPr>
          <w:b w:val="0"/>
          <w:bCs w:val="0"/>
        </w:rPr>
        <w:t xml:space="preserve"> for nature. We combine projects across Shropshire (including Telford &amp; Wrekin) with advocacy and campaigning to restore nature and to engage people. We manage over 40 nature reserves and have </w:t>
      </w:r>
      <w:r w:rsidR="484416C9">
        <w:rPr>
          <w:b w:val="0"/>
          <w:bCs w:val="0"/>
        </w:rPr>
        <w:t>more than</w:t>
      </w:r>
      <w:r>
        <w:rPr>
          <w:b w:val="0"/>
          <w:bCs w:val="0"/>
        </w:rPr>
        <w:t xml:space="preserve"> 50 staff, 300 volunteers, and over 9000 members. SWT is an autonomous charity, but we are increasingly working collectively, as part of The Wildlife Trusts (TWT), to ensure that our local actions have a national impact and help to address global issues.</w:t>
      </w:r>
    </w:p>
    <w:p w14:paraId="6ABACD88" w14:textId="31392817" w:rsidR="2DA27894" w:rsidRPr="001F1C6F" w:rsidRDefault="2DA27894" w:rsidP="001F1C6F">
      <w:pPr>
        <w:ind w:left="102"/>
        <w:jc w:val="both"/>
      </w:pPr>
      <w:r w:rsidRPr="001F1C6F">
        <w:t xml:space="preserve">We value courage, respect, integrity, trust, and responsibility. Whilst we are passionate in promoting our aims, we are not judgmental and are inclusive. We want our people to be as diverse as nature, so 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p>
    <w:p w14:paraId="0FEB7118" w14:textId="17B954FF" w:rsidR="34420E9C" w:rsidRPr="001F1C6F" w:rsidRDefault="34420E9C" w:rsidP="001F1C6F">
      <w:pPr>
        <w:ind w:left="102"/>
        <w:jc w:val="both"/>
      </w:pPr>
    </w:p>
    <w:p w14:paraId="36E4166C" w14:textId="56D27D01" w:rsidR="34420E9C" w:rsidRPr="00142680" w:rsidRDefault="2DA27894" w:rsidP="00142680">
      <w:pPr>
        <w:ind w:left="102"/>
        <w:jc w:val="both"/>
      </w:pPr>
      <w:r w:rsidRPr="001F1C6F">
        <w:t>As a Disability Confident employer, we are committed to offering an interview to anyone with a disability that meets all the essential criteria for the post. Please let us know if you require any adjustments to make our recruitment process more accessible.</w:t>
      </w:r>
    </w:p>
    <w:p w14:paraId="6B0AB977" w14:textId="24E599AD" w:rsidR="001C7947" w:rsidRPr="00E365EC" w:rsidRDefault="001C7947" w:rsidP="00AA0CFF">
      <w:pPr>
        <w:pStyle w:val="Heading1"/>
      </w:pPr>
      <w:r w:rsidRPr="00E365EC">
        <w:t>Objective</w:t>
      </w:r>
      <w:r w:rsidRPr="00E365EC">
        <w:rPr>
          <w:spacing w:val="-6"/>
        </w:rPr>
        <w:t xml:space="preserve"> </w:t>
      </w:r>
      <w:r w:rsidRPr="00E365EC">
        <w:t>of</w:t>
      </w:r>
      <w:r w:rsidRPr="00E365EC">
        <w:rPr>
          <w:spacing w:val="-6"/>
        </w:rPr>
        <w:t xml:space="preserve"> </w:t>
      </w:r>
      <w:r w:rsidRPr="00E365EC">
        <w:t>the job</w:t>
      </w:r>
    </w:p>
    <w:p w14:paraId="4A885217" w14:textId="77777777" w:rsidR="00DB4B36" w:rsidRDefault="00DB4B36" w:rsidP="00DB4B36">
      <w:pPr>
        <w:pStyle w:val="NormalWeb"/>
        <w:spacing w:after="0" w:afterAutospacing="0"/>
        <w:rPr>
          <w:rFonts w:ascii="Arial" w:hAnsi="Arial" w:cs="Arial"/>
          <w:sz w:val="22"/>
          <w:szCs w:val="22"/>
        </w:rPr>
      </w:pPr>
      <w:r w:rsidRPr="4D858A0A">
        <w:rPr>
          <w:rFonts w:ascii="Arial" w:hAnsi="Arial" w:cs="Arial"/>
          <w:sz w:val="22"/>
          <w:szCs w:val="22"/>
        </w:rPr>
        <w:t xml:space="preserve">The Content Communications Officer will create compelling content to educate, enthuse and empower more people across Shropshire to </w:t>
      </w:r>
      <w:bookmarkStart w:id="3" w:name="_Int_zLQmHjRE"/>
      <w:r w:rsidRPr="4D858A0A">
        <w:rPr>
          <w:rFonts w:ascii="Arial" w:hAnsi="Arial" w:cs="Arial"/>
          <w:sz w:val="22"/>
          <w:szCs w:val="22"/>
        </w:rPr>
        <w:t>take action</w:t>
      </w:r>
      <w:bookmarkEnd w:id="3"/>
      <w:r w:rsidRPr="4D858A0A">
        <w:rPr>
          <w:rFonts w:ascii="Arial" w:hAnsi="Arial" w:cs="Arial"/>
          <w:sz w:val="22"/>
          <w:szCs w:val="22"/>
        </w:rPr>
        <w:t xml:space="preserve"> for nature. As a key member of the Communications, Campaigns and Marketing team, they will plan and creat</w:t>
      </w:r>
      <w:r>
        <w:rPr>
          <w:rFonts w:ascii="Arial" w:hAnsi="Arial" w:cs="Arial"/>
          <w:sz w:val="22"/>
          <w:szCs w:val="22"/>
        </w:rPr>
        <w:t>e</w:t>
      </w:r>
      <w:r w:rsidRPr="4D858A0A">
        <w:rPr>
          <w:rFonts w:ascii="Arial" w:hAnsi="Arial" w:cs="Arial"/>
          <w:sz w:val="22"/>
          <w:szCs w:val="22"/>
        </w:rPr>
        <w:t xml:space="preserve"> content</w:t>
      </w:r>
      <w:r>
        <w:rPr>
          <w:rFonts w:ascii="Arial" w:hAnsi="Arial" w:cs="Arial"/>
          <w:sz w:val="22"/>
          <w:szCs w:val="22"/>
        </w:rPr>
        <w:t xml:space="preserve"> for</w:t>
      </w:r>
      <w:r w:rsidRPr="4D858A0A">
        <w:rPr>
          <w:rFonts w:ascii="Arial" w:hAnsi="Arial" w:cs="Arial"/>
          <w:sz w:val="22"/>
          <w:szCs w:val="22"/>
        </w:rPr>
        <w:t xml:space="preserve"> our </w:t>
      </w:r>
      <w:r>
        <w:rPr>
          <w:rFonts w:ascii="Arial" w:hAnsi="Arial" w:cs="Arial"/>
          <w:sz w:val="22"/>
          <w:szCs w:val="22"/>
        </w:rPr>
        <w:t xml:space="preserve">twice-yearly </w:t>
      </w:r>
      <w:r w:rsidRPr="4D858A0A">
        <w:rPr>
          <w:rFonts w:ascii="Arial" w:hAnsi="Arial" w:cs="Arial"/>
          <w:sz w:val="22"/>
          <w:szCs w:val="22"/>
        </w:rPr>
        <w:t>magazine,</w:t>
      </w:r>
      <w:r>
        <w:rPr>
          <w:rFonts w:ascii="Arial" w:hAnsi="Arial" w:cs="Arial"/>
          <w:sz w:val="22"/>
          <w:szCs w:val="22"/>
        </w:rPr>
        <w:t xml:space="preserve"> campaigns, </w:t>
      </w:r>
      <w:r w:rsidRPr="4D858A0A">
        <w:rPr>
          <w:rFonts w:ascii="Arial" w:hAnsi="Arial" w:cs="Arial"/>
          <w:sz w:val="22"/>
          <w:szCs w:val="22"/>
        </w:rPr>
        <w:t>printed literature and interpretation.</w:t>
      </w:r>
    </w:p>
    <w:p w14:paraId="6AC2070F" w14:textId="77777777" w:rsidR="00DB4B36" w:rsidRPr="00FE2F76" w:rsidRDefault="00DB4B36" w:rsidP="00DB4B36">
      <w:pPr>
        <w:spacing w:before="100" w:beforeAutospacing="1" w:line="276" w:lineRule="auto"/>
        <w:rPr>
          <w:rFonts w:eastAsiaTheme="majorEastAsia"/>
          <w:b/>
          <w:bCs/>
          <w:sz w:val="24"/>
          <w:szCs w:val="24"/>
        </w:rPr>
      </w:pPr>
      <w:r w:rsidRPr="6F3B7319">
        <w:t>The role will ensure the continued delivery of creative, impactful communications and engagement activities under the principles of equality, diversity, and inclusivity.</w:t>
      </w:r>
      <w:r w:rsidRPr="6F3B7319">
        <w:rPr>
          <w:rFonts w:eastAsiaTheme="majorEastAsia"/>
          <w:b/>
          <w:bCs/>
          <w:sz w:val="24"/>
          <w:szCs w:val="24"/>
        </w:rPr>
        <w:t xml:space="preserve"> </w:t>
      </w:r>
    </w:p>
    <w:p w14:paraId="31ED2141" w14:textId="05641401" w:rsidR="25710770" w:rsidRPr="00E365EC" w:rsidRDefault="25710770" w:rsidP="25710770">
      <w:pPr>
        <w:pStyle w:val="Heading1"/>
      </w:pPr>
    </w:p>
    <w:p w14:paraId="03B87E74" w14:textId="3D924286" w:rsidR="004B0E42" w:rsidRPr="00E365EC" w:rsidRDefault="00411F1D" w:rsidP="00AA0CFF">
      <w:pPr>
        <w:pStyle w:val="Heading1"/>
      </w:pPr>
      <w:r w:rsidRPr="00E365EC">
        <w:lastRenderedPageBreak/>
        <w:t>Key</w:t>
      </w:r>
      <w:r w:rsidRPr="00E365EC">
        <w:rPr>
          <w:spacing w:val="-6"/>
        </w:rPr>
        <w:t xml:space="preserve"> </w:t>
      </w:r>
      <w:r w:rsidRPr="00E365EC">
        <w:t>results expected</w:t>
      </w:r>
    </w:p>
    <w:p w14:paraId="1F39A3A7" w14:textId="77777777" w:rsidR="00CE3BE0" w:rsidRPr="0016259C" w:rsidRDefault="00CE3BE0" w:rsidP="00CE3BE0">
      <w:pPr>
        <w:pStyle w:val="ListParagraph"/>
        <w:widowControl/>
        <w:numPr>
          <w:ilvl w:val="0"/>
          <w:numId w:val="8"/>
        </w:numPr>
        <w:autoSpaceDE/>
        <w:autoSpaceDN/>
        <w:spacing w:before="100" w:beforeAutospacing="1" w:line="259" w:lineRule="auto"/>
        <w:contextualSpacing/>
      </w:pPr>
      <w:r w:rsidRPr="696FCF29">
        <w:t>SWT’s work is recognised, valued &amp; understood by its audiences through engaging and inspiring materials.</w:t>
      </w:r>
    </w:p>
    <w:p w14:paraId="0147F2B9" w14:textId="77777777" w:rsidR="00CE3BE0" w:rsidRDefault="00CE3BE0" w:rsidP="00CE3BE0">
      <w:pPr>
        <w:pStyle w:val="ListParagraph"/>
        <w:widowControl/>
        <w:numPr>
          <w:ilvl w:val="0"/>
          <w:numId w:val="8"/>
        </w:numPr>
        <w:autoSpaceDE/>
        <w:autoSpaceDN/>
        <w:spacing w:before="100" w:beforeAutospacing="1" w:line="259" w:lineRule="auto"/>
        <w:contextualSpacing/>
      </w:pPr>
      <w:r w:rsidRPr="6F3B7319">
        <w:t>SWT seen as the ‘go-to’ conservation experts in the county.</w:t>
      </w:r>
    </w:p>
    <w:p w14:paraId="403755C9" w14:textId="77777777" w:rsidR="00CE3BE0" w:rsidRPr="00CD4F60" w:rsidRDefault="00CE3BE0" w:rsidP="00CE3BE0">
      <w:pPr>
        <w:pStyle w:val="ListParagraph"/>
        <w:widowControl/>
        <w:numPr>
          <w:ilvl w:val="0"/>
          <w:numId w:val="8"/>
        </w:numPr>
        <w:autoSpaceDE/>
        <w:autoSpaceDN/>
        <w:spacing w:before="100" w:beforeAutospacing="1" w:line="259" w:lineRule="auto"/>
        <w:contextualSpacing/>
      </w:pPr>
      <w:r w:rsidRPr="6F3B7319">
        <w:t>Members and supporters receive vibrant and informative updates in a range of media including an engaging, well-edited magazine shared with members promptly.</w:t>
      </w:r>
    </w:p>
    <w:p w14:paraId="3C17E090" w14:textId="77777777" w:rsidR="004B0E42" w:rsidRPr="00E365EC" w:rsidRDefault="00411F1D" w:rsidP="00AA0CFF">
      <w:pPr>
        <w:pStyle w:val="Heading1"/>
      </w:pPr>
      <w:bookmarkStart w:id="4" w:name="Key_tasks"/>
      <w:bookmarkEnd w:id="4"/>
      <w:r w:rsidRPr="00E365EC">
        <w:t>Key</w:t>
      </w:r>
      <w:r w:rsidRPr="00E365EC">
        <w:rPr>
          <w:spacing w:val="-6"/>
        </w:rPr>
        <w:t xml:space="preserve"> </w:t>
      </w:r>
      <w:r w:rsidRPr="00E365EC">
        <w:t>tasks</w:t>
      </w:r>
    </w:p>
    <w:p w14:paraId="07323EF8" w14:textId="77777777" w:rsidR="00772EDD" w:rsidRDefault="00772EDD" w:rsidP="00772EDD">
      <w:pPr>
        <w:pStyle w:val="ListParagraph"/>
        <w:widowControl/>
        <w:numPr>
          <w:ilvl w:val="0"/>
          <w:numId w:val="9"/>
        </w:numPr>
        <w:autoSpaceDE/>
        <w:autoSpaceDN/>
        <w:spacing w:beforeAutospacing="1" w:line="276" w:lineRule="auto"/>
        <w:contextualSpacing/>
      </w:pPr>
      <w:r w:rsidRPr="6F3B7319">
        <w:t>Lead on the design, editing and regular review of</w:t>
      </w:r>
      <w:r>
        <w:t xml:space="preserve"> key</w:t>
      </w:r>
      <w:r w:rsidRPr="6F3B7319">
        <w:t xml:space="preserve"> printed materials such as the Reserves Guide, Annual Review, Signage updates etc.</w:t>
      </w:r>
    </w:p>
    <w:p w14:paraId="2DA65FC0" w14:textId="77777777" w:rsidR="00772EDD" w:rsidRDefault="00772EDD" w:rsidP="00772EDD">
      <w:pPr>
        <w:pStyle w:val="ListParagraph"/>
        <w:widowControl/>
        <w:numPr>
          <w:ilvl w:val="0"/>
          <w:numId w:val="9"/>
        </w:numPr>
        <w:autoSpaceDE/>
        <w:autoSpaceDN/>
        <w:spacing w:beforeAutospacing="1" w:line="276" w:lineRule="auto"/>
        <w:contextualSpacing/>
      </w:pPr>
      <w:r>
        <w:t>Utilise knowledge and skills to conceptualise and create visually appealing and accessible print ready content, consistent with our brand.</w:t>
      </w:r>
    </w:p>
    <w:p w14:paraId="62B41BCE" w14:textId="77777777" w:rsidR="00772EDD" w:rsidRDefault="00772EDD" w:rsidP="00772EDD">
      <w:pPr>
        <w:pStyle w:val="ListParagraph"/>
        <w:widowControl/>
        <w:numPr>
          <w:ilvl w:val="0"/>
          <w:numId w:val="9"/>
        </w:numPr>
        <w:autoSpaceDE/>
        <w:autoSpaceDN/>
        <w:spacing w:beforeAutospacing="1" w:line="276" w:lineRule="auto"/>
        <w:contextualSpacing/>
      </w:pPr>
      <w:r w:rsidRPr="6F3B7319">
        <w:t>Lead on the planning, content</w:t>
      </w:r>
      <w:r>
        <w:t xml:space="preserve"> contribution</w:t>
      </w:r>
      <w:r w:rsidRPr="6F3B7319">
        <w:t xml:space="preserve">, </w:t>
      </w:r>
      <w:r>
        <w:t xml:space="preserve">editing, and print </w:t>
      </w:r>
      <w:r w:rsidRPr="6F3B7319">
        <w:t>of our member magazine  twice  a year</w:t>
      </w:r>
      <w:r>
        <w:t>, working with internal and external contacts and suppliers</w:t>
      </w:r>
    </w:p>
    <w:p w14:paraId="329BA83C" w14:textId="77777777" w:rsidR="00772EDD" w:rsidRDefault="00772EDD" w:rsidP="00772EDD">
      <w:pPr>
        <w:pStyle w:val="ListParagraph"/>
        <w:widowControl/>
        <w:numPr>
          <w:ilvl w:val="0"/>
          <w:numId w:val="9"/>
        </w:numPr>
        <w:autoSpaceDE/>
        <w:autoSpaceDN/>
        <w:spacing w:beforeAutospacing="1" w:line="276" w:lineRule="auto"/>
        <w:contextualSpacing/>
      </w:pPr>
      <w:r w:rsidRPr="6F3B7319">
        <w:t xml:space="preserve">Lead on the copy writing and visual content for targeted mailings, membership </w:t>
      </w:r>
      <w:r>
        <w:t>and fundraising</w:t>
      </w:r>
      <w:r w:rsidRPr="6F3B7319">
        <w:t xml:space="preserve"> campaigns</w:t>
      </w:r>
      <w:r>
        <w:t>, press releases</w:t>
      </w:r>
      <w:r w:rsidRPr="6F3B7319">
        <w:t xml:space="preserve"> etc.  </w:t>
      </w:r>
    </w:p>
    <w:p w14:paraId="1891C14B" w14:textId="77777777" w:rsidR="00772EDD" w:rsidRDefault="00772EDD" w:rsidP="00772EDD">
      <w:pPr>
        <w:pStyle w:val="ListParagraph"/>
        <w:widowControl/>
        <w:numPr>
          <w:ilvl w:val="0"/>
          <w:numId w:val="9"/>
        </w:numPr>
        <w:autoSpaceDE/>
        <w:autoSpaceDN/>
        <w:spacing w:before="100" w:beforeAutospacing="1" w:line="276" w:lineRule="auto"/>
        <w:contextualSpacing/>
      </w:pPr>
      <w:r w:rsidRPr="2052210E">
        <w:t xml:space="preserve">Produce interpretation guidelines in accordance with our brand; plan the delivery and sign-off of new interpretation with internal departments and external organisations. </w:t>
      </w:r>
    </w:p>
    <w:p w14:paraId="2AB11644" w14:textId="77777777" w:rsidR="00772EDD" w:rsidRPr="00FB6AB4" w:rsidRDefault="00772EDD" w:rsidP="00772EDD">
      <w:pPr>
        <w:pStyle w:val="ListParagraph"/>
        <w:widowControl/>
        <w:numPr>
          <w:ilvl w:val="0"/>
          <w:numId w:val="9"/>
        </w:numPr>
        <w:autoSpaceDE/>
        <w:autoSpaceDN/>
        <w:spacing w:before="100" w:beforeAutospacing="1" w:line="276" w:lineRule="auto"/>
        <w:contextualSpacing/>
      </w:pPr>
      <w:r w:rsidRPr="00FB6AB4">
        <w:t xml:space="preserve">Review and update printed material, </w:t>
      </w:r>
      <w:bookmarkStart w:id="5" w:name="_Int_E3KY3btB"/>
      <w:r w:rsidRPr="00FB6AB4">
        <w:t>posters</w:t>
      </w:r>
      <w:bookmarkEnd w:id="5"/>
      <w:r w:rsidRPr="00FB6AB4">
        <w:t xml:space="preserve"> and other literature to make content more relevant and appealing to audiences. </w:t>
      </w:r>
    </w:p>
    <w:p w14:paraId="66AFF522" w14:textId="77777777" w:rsidR="00772EDD" w:rsidRPr="0016259C" w:rsidRDefault="00772EDD" w:rsidP="00772EDD">
      <w:pPr>
        <w:pStyle w:val="ListParagraph"/>
        <w:widowControl/>
        <w:numPr>
          <w:ilvl w:val="0"/>
          <w:numId w:val="9"/>
        </w:numPr>
        <w:autoSpaceDE/>
        <w:autoSpaceDN/>
        <w:spacing w:before="100" w:beforeAutospacing="1" w:line="276" w:lineRule="auto"/>
        <w:contextualSpacing/>
        <w:rPr>
          <w:color w:val="000000" w:themeColor="text1"/>
        </w:rPr>
      </w:pPr>
      <w:r w:rsidRPr="6F3B7319">
        <w:t>Respond to enquiries weekly, and requests for information from the public when appropriate, and maintain FAQs.</w:t>
      </w:r>
    </w:p>
    <w:p w14:paraId="075C0FAB" w14:textId="77777777" w:rsidR="00772EDD" w:rsidRDefault="00772EDD" w:rsidP="00772EDD">
      <w:pPr>
        <w:pStyle w:val="ListParagraph"/>
        <w:widowControl/>
        <w:numPr>
          <w:ilvl w:val="0"/>
          <w:numId w:val="9"/>
        </w:numPr>
        <w:autoSpaceDE/>
        <w:autoSpaceDN/>
        <w:spacing w:beforeAutospacing="1" w:line="276" w:lineRule="auto"/>
        <w:contextualSpacing/>
      </w:pPr>
      <w:r w:rsidRPr="6F3B7319">
        <w:t>Support staff internal communications with meeting minutes and other agreed information.</w:t>
      </w:r>
    </w:p>
    <w:p w14:paraId="71D1BF53" w14:textId="77777777" w:rsidR="00772EDD" w:rsidRPr="00772EDD" w:rsidRDefault="00772EDD" w:rsidP="00772EDD">
      <w:pPr>
        <w:pStyle w:val="ListParagraph"/>
        <w:widowControl/>
        <w:numPr>
          <w:ilvl w:val="0"/>
          <w:numId w:val="9"/>
        </w:numPr>
        <w:autoSpaceDE/>
        <w:autoSpaceDN/>
        <w:spacing w:beforeAutospacing="1" w:line="276" w:lineRule="auto"/>
        <w:contextualSpacing/>
      </w:pPr>
      <w:r w:rsidRPr="4D858A0A">
        <w:t xml:space="preserve">Any other tasks as required by the </w:t>
      </w:r>
      <w:r>
        <w:t>Communications &amp; Marketing Manager</w:t>
      </w:r>
      <w:r w:rsidRPr="4D858A0A">
        <w:t xml:space="preserve">. </w:t>
      </w:r>
    </w:p>
    <w:p w14:paraId="6B739561" w14:textId="63358119" w:rsidR="1618FADF" w:rsidRPr="00CF79B1" w:rsidRDefault="1618FADF" w:rsidP="00142680">
      <w:pPr>
        <w:pStyle w:val="Heading1"/>
        <w:spacing w:before="0" w:after="240"/>
        <w:ind w:left="0"/>
        <w:rPr>
          <w:b w:val="0"/>
          <w:bCs w:val="0"/>
        </w:rPr>
      </w:pPr>
    </w:p>
    <w:p w14:paraId="1AEA2310" w14:textId="3889F2A4" w:rsidR="7A092CD5" w:rsidRPr="00E365EC" w:rsidRDefault="7A092CD5" w:rsidP="1618FADF">
      <w:pPr>
        <w:pStyle w:val="Heading1"/>
        <w:spacing w:before="0" w:after="240"/>
        <w:rPr>
          <w:b w:val="0"/>
          <w:bCs w:val="0"/>
        </w:rPr>
      </w:pPr>
      <w:r w:rsidRPr="00CF79B1">
        <w:rPr>
          <w:b w:val="0"/>
          <w:bCs w:val="0"/>
        </w:rPr>
        <w:t>While delivering this role, the postholder will need to work with due regard to Health and Safety, the General Data Protection Regulations, the Fundraising Code of Practice, Safeguarding</w:t>
      </w:r>
      <w:r w:rsidRPr="00E365EC">
        <w:rPr>
          <w:b w:val="0"/>
          <w:bCs w:val="0"/>
        </w:rPr>
        <w:t xml:space="preserve"> and other policies and procedures.  </w:t>
      </w:r>
    </w:p>
    <w:p w14:paraId="7BF9BDD8" w14:textId="01274C8D" w:rsidR="1618FADF" w:rsidRPr="00E365EC" w:rsidRDefault="7A092CD5" w:rsidP="00142680">
      <w:pPr>
        <w:pStyle w:val="Heading1"/>
        <w:spacing w:before="0" w:after="240"/>
        <w:rPr>
          <w:b w:val="0"/>
          <w:bCs w:val="0"/>
        </w:rPr>
      </w:pPr>
      <w:r w:rsidRPr="00E365EC">
        <w:rPr>
          <w:b w:val="0"/>
          <w:bCs w:val="0"/>
        </w:rPr>
        <w:t>All staff are expected to support and manage volunteers in the course of their duties and maintain and uphold the good reputation of the Trust.</w:t>
      </w:r>
      <w:bookmarkStart w:id="6" w:name="Core_skills"/>
      <w:bookmarkEnd w:id="6"/>
    </w:p>
    <w:p w14:paraId="7AEB679F" w14:textId="044E5E27" w:rsidR="004B0E42" w:rsidRPr="00E365EC" w:rsidRDefault="00411F1D" w:rsidP="00AA0CFF">
      <w:pPr>
        <w:pStyle w:val="Heading1"/>
      </w:pPr>
      <w:r w:rsidRPr="00E365EC">
        <w:t>Core</w:t>
      </w:r>
      <w:r w:rsidRPr="00E365EC">
        <w:rPr>
          <w:spacing w:val="-7"/>
        </w:rPr>
        <w:t xml:space="preserve"> </w:t>
      </w:r>
      <w:bookmarkStart w:id="7" w:name="_Int_UC9Zw8VG"/>
      <w:r w:rsidRPr="00E365EC">
        <w:t>skills</w:t>
      </w:r>
      <w:r w:rsidR="00DB7AA4" w:rsidRPr="00E365EC">
        <w:t xml:space="preserve">  (</w:t>
      </w:r>
      <w:bookmarkEnd w:id="7"/>
      <w:r w:rsidR="00DB7AA4" w:rsidRPr="00E365EC">
        <w:t>essential and desirable)</w:t>
      </w:r>
    </w:p>
    <w:p w14:paraId="62C058DB" w14:textId="77777777" w:rsidR="005E63D6" w:rsidRPr="00B06C83" w:rsidRDefault="005E63D6" w:rsidP="005E63D6">
      <w:pPr>
        <w:widowControl/>
        <w:numPr>
          <w:ilvl w:val="0"/>
          <w:numId w:val="10"/>
        </w:numPr>
        <w:autoSpaceDE/>
        <w:autoSpaceDN/>
        <w:spacing w:before="100" w:beforeAutospacing="1"/>
        <w:textAlignment w:val="baseline"/>
        <w:rPr>
          <w:rFonts w:eastAsia="Times New Roman"/>
          <w:lang w:eastAsia="en-GB"/>
        </w:rPr>
      </w:pPr>
      <w:bookmarkStart w:id="8" w:name="_Hlk95899449"/>
      <w:r>
        <w:rPr>
          <w:rFonts w:eastAsia="Times New Roman"/>
          <w:lang w:eastAsia="en-GB"/>
        </w:rPr>
        <w:t>E</w:t>
      </w:r>
      <w:r w:rsidRPr="2052210E">
        <w:rPr>
          <w:rFonts w:eastAsia="Times New Roman"/>
          <w:lang w:eastAsia="en-GB"/>
        </w:rPr>
        <w:t>xperience in content provision and copywriting</w:t>
      </w:r>
      <w:r>
        <w:rPr>
          <w:rFonts w:eastAsia="Times New Roman"/>
          <w:lang w:eastAsia="en-GB"/>
        </w:rPr>
        <w:t>, with the a</w:t>
      </w:r>
      <w:r w:rsidRPr="2052210E">
        <w:rPr>
          <w:rFonts w:eastAsia="Times New Roman"/>
          <w:lang w:eastAsia="en-GB"/>
        </w:rPr>
        <w:t xml:space="preserve">bility to convey complex </w:t>
      </w:r>
      <w:r>
        <w:rPr>
          <w:rFonts w:eastAsia="Times New Roman"/>
          <w:lang w:eastAsia="en-GB"/>
        </w:rPr>
        <w:t>information</w:t>
      </w:r>
      <w:r w:rsidRPr="2052210E">
        <w:rPr>
          <w:rFonts w:eastAsia="Times New Roman"/>
          <w:lang w:eastAsia="en-GB"/>
        </w:rPr>
        <w:t xml:space="preserve"> clearly and inclusively</w:t>
      </w:r>
      <w:r>
        <w:rPr>
          <w:rFonts w:eastAsia="Times New Roman"/>
          <w:lang w:eastAsia="en-GB"/>
        </w:rPr>
        <w:t>,</w:t>
      </w:r>
      <w:r w:rsidRPr="2052210E">
        <w:rPr>
          <w:rFonts w:eastAsia="Times New Roman"/>
          <w:lang w:eastAsia="en-GB"/>
        </w:rPr>
        <w:t xml:space="preserve"> is </w:t>
      </w:r>
      <w:r w:rsidRPr="2052210E">
        <w:rPr>
          <w:rFonts w:eastAsia="Times New Roman"/>
          <w:b/>
          <w:bCs/>
          <w:lang w:eastAsia="en-GB"/>
        </w:rPr>
        <w:t>essential.</w:t>
      </w:r>
    </w:p>
    <w:p w14:paraId="081DC5B8" w14:textId="77777777" w:rsidR="005E63D6" w:rsidRPr="000B64EC" w:rsidRDefault="005E63D6" w:rsidP="005E63D6">
      <w:pPr>
        <w:widowControl/>
        <w:numPr>
          <w:ilvl w:val="0"/>
          <w:numId w:val="10"/>
        </w:numPr>
        <w:autoSpaceDE/>
        <w:autoSpaceDN/>
        <w:spacing w:before="100" w:beforeAutospacing="1"/>
        <w:textAlignment w:val="baseline"/>
        <w:rPr>
          <w:rFonts w:eastAsia="Times New Roman"/>
          <w:lang w:eastAsia="en-GB"/>
        </w:rPr>
      </w:pPr>
      <w:r w:rsidRPr="2052210E">
        <w:rPr>
          <w:rFonts w:eastAsia="Times New Roman"/>
          <w:lang w:eastAsia="en-GB"/>
        </w:rPr>
        <w:t>Strong editorial and creative copywriting skills with an excellent eye for detail is</w:t>
      </w:r>
      <w:r w:rsidRPr="2052210E">
        <w:rPr>
          <w:b/>
          <w:bCs/>
        </w:rPr>
        <w:t xml:space="preserve"> essential</w:t>
      </w:r>
      <w:r w:rsidRPr="2052210E">
        <w:t>.</w:t>
      </w:r>
    </w:p>
    <w:p w14:paraId="7936D67E" w14:textId="77777777" w:rsidR="005E63D6" w:rsidRPr="005E63D6" w:rsidRDefault="005E63D6" w:rsidP="005E63D6">
      <w:pPr>
        <w:pStyle w:val="ListParagraph"/>
        <w:widowControl/>
        <w:numPr>
          <w:ilvl w:val="0"/>
          <w:numId w:val="10"/>
        </w:numPr>
        <w:autoSpaceDE/>
        <w:autoSpaceDN/>
        <w:spacing w:before="100" w:beforeAutospacing="1" w:line="276" w:lineRule="auto"/>
        <w:contextualSpacing/>
      </w:pPr>
      <w:r>
        <w:rPr>
          <w:rFonts w:eastAsia="Times New Roman"/>
          <w:lang w:eastAsia="en-GB"/>
        </w:rPr>
        <w:t xml:space="preserve">Proven design and creative skills and confidence using Photoshop, InDesign and Canva is </w:t>
      </w:r>
      <w:r w:rsidRPr="005E63D6">
        <w:rPr>
          <w:rFonts w:eastAsia="Times New Roman"/>
          <w:b/>
          <w:bCs/>
          <w:lang w:eastAsia="en-GB"/>
        </w:rPr>
        <w:t>essential</w:t>
      </w:r>
      <w:r>
        <w:rPr>
          <w:rFonts w:eastAsia="Times New Roman"/>
          <w:lang w:eastAsia="en-GB"/>
        </w:rPr>
        <w:t>.</w:t>
      </w:r>
    </w:p>
    <w:p w14:paraId="47CF97E2" w14:textId="77777777" w:rsidR="005E63D6" w:rsidRPr="00B50336" w:rsidRDefault="005E63D6" w:rsidP="005E63D6">
      <w:pPr>
        <w:pStyle w:val="ListParagraph"/>
        <w:widowControl/>
        <w:numPr>
          <w:ilvl w:val="0"/>
          <w:numId w:val="10"/>
        </w:numPr>
        <w:autoSpaceDE/>
        <w:autoSpaceDN/>
        <w:spacing w:before="100" w:beforeAutospacing="1" w:line="276" w:lineRule="auto"/>
        <w:contextualSpacing/>
      </w:pPr>
      <w:r w:rsidRPr="2052210E">
        <w:rPr>
          <w:rFonts w:eastAsia="Times New Roman"/>
          <w:lang w:eastAsia="en-GB"/>
        </w:rPr>
        <w:lastRenderedPageBreak/>
        <w:t xml:space="preserve">Strong project management skills and </w:t>
      </w:r>
      <w:r>
        <w:rPr>
          <w:rFonts w:eastAsia="Times New Roman"/>
          <w:lang w:eastAsia="en-GB"/>
        </w:rPr>
        <w:t xml:space="preserve">the </w:t>
      </w:r>
      <w:r w:rsidRPr="2052210E">
        <w:rPr>
          <w:rFonts w:eastAsia="Times New Roman"/>
          <w:lang w:eastAsia="en-GB"/>
        </w:rPr>
        <w:t>ability to work calmly</w:t>
      </w:r>
      <w:r w:rsidRPr="2052210E">
        <w:t xml:space="preserve"> under pressure to meet deadlines, use initiative and prioritise with little direct supervision is </w:t>
      </w:r>
      <w:r w:rsidRPr="2052210E">
        <w:rPr>
          <w:b/>
          <w:bCs/>
        </w:rPr>
        <w:t>essential</w:t>
      </w:r>
      <w:r w:rsidRPr="2052210E">
        <w:t>.</w:t>
      </w:r>
    </w:p>
    <w:p w14:paraId="0202998A" w14:textId="77777777" w:rsidR="005E63D6" w:rsidRPr="00B50336" w:rsidRDefault="005E63D6" w:rsidP="005E63D6">
      <w:pPr>
        <w:pStyle w:val="ListParagraph"/>
        <w:widowControl/>
        <w:numPr>
          <w:ilvl w:val="0"/>
          <w:numId w:val="10"/>
        </w:numPr>
        <w:autoSpaceDE/>
        <w:autoSpaceDN/>
        <w:spacing w:before="100" w:beforeAutospacing="1" w:line="276" w:lineRule="auto"/>
        <w:contextualSpacing/>
      </w:pPr>
      <w:r w:rsidRPr="2052210E">
        <w:t xml:space="preserve">Proficient use of MS Office suite is </w:t>
      </w:r>
      <w:r w:rsidRPr="2052210E">
        <w:rPr>
          <w:b/>
          <w:bCs/>
        </w:rPr>
        <w:t>essential</w:t>
      </w:r>
      <w:r w:rsidRPr="2052210E">
        <w:t>.</w:t>
      </w:r>
    </w:p>
    <w:p w14:paraId="38C8EDD8" w14:textId="77777777" w:rsidR="005E63D6" w:rsidRPr="00B50336" w:rsidRDefault="005E63D6" w:rsidP="005E63D6">
      <w:pPr>
        <w:pStyle w:val="ListParagraph"/>
        <w:widowControl/>
        <w:numPr>
          <w:ilvl w:val="0"/>
          <w:numId w:val="10"/>
        </w:numPr>
        <w:autoSpaceDE/>
        <w:autoSpaceDN/>
        <w:spacing w:before="100" w:beforeAutospacing="1" w:line="276" w:lineRule="auto"/>
        <w:contextualSpacing/>
      </w:pPr>
      <w:r w:rsidRPr="2052210E">
        <w:rPr>
          <w:rFonts w:eastAsia="Times New Roman"/>
        </w:rPr>
        <w:t xml:space="preserve">An ability to work collaboratively with other departments, organisations and the media is </w:t>
      </w:r>
      <w:r w:rsidRPr="2052210E">
        <w:rPr>
          <w:rFonts w:eastAsia="Times New Roman"/>
          <w:b/>
          <w:bCs/>
        </w:rPr>
        <w:t>essential</w:t>
      </w:r>
      <w:r w:rsidRPr="2052210E">
        <w:rPr>
          <w:rFonts w:eastAsia="Times New Roman"/>
        </w:rPr>
        <w:t>.</w:t>
      </w:r>
    </w:p>
    <w:p w14:paraId="0F593F7B" w14:textId="77777777" w:rsidR="005E63D6" w:rsidRPr="00B50336" w:rsidRDefault="005E63D6" w:rsidP="005E63D6">
      <w:pPr>
        <w:pStyle w:val="ListParagraph"/>
        <w:widowControl/>
        <w:numPr>
          <w:ilvl w:val="0"/>
          <w:numId w:val="10"/>
        </w:numPr>
        <w:autoSpaceDE/>
        <w:autoSpaceDN/>
        <w:spacing w:before="100" w:beforeAutospacing="1" w:line="276" w:lineRule="auto"/>
        <w:contextualSpacing/>
      </w:pPr>
      <w:r w:rsidRPr="2052210E">
        <w:t xml:space="preserve">Excellent understanding of marketing communication concepts and best practices is </w:t>
      </w:r>
      <w:r w:rsidRPr="2052210E">
        <w:rPr>
          <w:b/>
          <w:bCs/>
        </w:rPr>
        <w:t>desirable</w:t>
      </w:r>
      <w:r w:rsidRPr="2052210E">
        <w:t>.</w:t>
      </w:r>
      <w:r w:rsidRPr="2052210E">
        <w:rPr>
          <w:rFonts w:eastAsia="Times New Roman"/>
        </w:rPr>
        <w:t xml:space="preserve"> </w:t>
      </w:r>
    </w:p>
    <w:p w14:paraId="6DE50B27" w14:textId="77777777" w:rsidR="005E63D6" w:rsidRPr="00B50336" w:rsidRDefault="005E63D6" w:rsidP="005E63D6">
      <w:pPr>
        <w:pStyle w:val="ListParagraph"/>
        <w:widowControl/>
        <w:numPr>
          <w:ilvl w:val="0"/>
          <w:numId w:val="10"/>
        </w:numPr>
        <w:autoSpaceDE/>
        <w:autoSpaceDN/>
        <w:spacing w:before="100" w:beforeAutospacing="1" w:line="276" w:lineRule="auto"/>
        <w:contextualSpacing/>
      </w:pPr>
      <w:r w:rsidRPr="2052210E">
        <w:rPr>
          <w:rFonts w:eastAsia="Times New Roman"/>
        </w:rPr>
        <w:t xml:space="preserve">A knowledge of, or interest in, wildlife and the natural environment is </w:t>
      </w:r>
      <w:r w:rsidRPr="2052210E">
        <w:rPr>
          <w:rFonts w:eastAsia="Times New Roman"/>
          <w:b/>
          <w:bCs/>
        </w:rPr>
        <w:t>desirable</w:t>
      </w:r>
      <w:r w:rsidRPr="2052210E">
        <w:rPr>
          <w:rFonts w:eastAsia="Times New Roman"/>
        </w:rPr>
        <w:t xml:space="preserve">. </w:t>
      </w:r>
    </w:p>
    <w:p w14:paraId="06E9BD39" w14:textId="77777777" w:rsidR="005E63D6" w:rsidRPr="00B50336" w:rsidRDefault="005E63D6" w:rsidP="005E63D6">
      <w:pPr>
        <w:pStyle w:val="ListParagraph"/>
        <w:widowControl/>
        <w:numPr>
          <w:ilvl w:val="0"/>
          <w:numId w:val="10"/>
        </w:numPr>
        <w:autoSpaceDE/>
        <w:autoSpaceDN/>
        <w:spacing w:before="100" w:beforeAutospacing="1" w:line="276" w:lineRule="auto"/>
        <w:contextualSpacing/>
      </w:pPr>
      <w:r w:rsidRPr="2052210E">
        <w:rPr>
          <w:rFonts w:eastAsia="Times New Roman"/>
        </w:rPr>
        <w:t xml:space="preserve">Experience in the charity sector is </w:t>
      </w:r>
      <w:r w:rsidRPr="2052210E">
        <w:rPr>
          <w:rFonts w:eastAsia="Times New Roman"/>
          <w:b/>
          <w:bCs/>
        </w:rPr>
        <w:t>desirable</w:t>
      </w:r>
      <w:r w:rsidRPr="2052210E">
        <w:rPr>
          <w:rFonts w:eastAsia="Times New Roman"/>
        </w:rPr>
        <w:t>.</w:t>
      </w:r>
    </w:p>
    <w:bookmarkEnd w:id="8"/>
    <w:p w14:paraId="2ED438B4" w14:textId="30D91576" w:rsidR="00080679" w:rsidRPr="00E365EC" w:rsidRDefault="00080679" w:rsidP="00414CAA">
      <w:pPr>
        <w:spacing w:after="240"/>
      </w:pPr>
    </w:p>
    <w:p w14:paraId="4D7EAC79" w14:textId="0FAB818A" w:rsidR="00DB7AA4" w:rsidRPr="00E365EC" w:rsidRDefault="00DB7AA4" w:rsidP="00414CAA">
      <w:pPr>
        <w:pStyle w:val="Heading1"/>
        <w:spacing w:before="0" w:after="240"/>
        <w:ind w:left="0"/>
        <w:rPr>
          <w:b w:val="0"/>
        </w:rPr>
      </w:pPr>
    </w:p>
    <w:p w14:paraId="5BC4EFE1" w14:textId="77777777" w:rsidR="00AA0CFF" w:rsidRPr="00E365EC" w:rsidRDefault="00AA0CFF" w:rsidP="00AA0CFF">
      <w:pPr>
        <w:ind w:right="3602"/>
        <w:rPr>
          <w:bCs/>
        </w:rPr>
        <w:sectPr w:rsidR="00AA0CFF" w:rsidRPr="00E365EC" w:rsidSect="00AA0CFF">
          <w:headerReference w:type="default" r:id="rId10"/>
          <w:footerReference w:type="default" r:id="rId11"/>
          <w:headerReference w:type="first" r:id="rId12"/>
          <w:pgSz w:w="12240" w:h="15840"/>
          <w:pgMar w:top="1440" w:right="1440" w:bottom="1440" w:left="1440" w:header="971" w:footer="0" w:gutter="0"/>
          <w:cols w:space="720"/>
          <w:titlePg/>
          <w:docGrid w:linePitch="299"/>
        </w:sectPr>
      </w:pPr>
      <w:bookmarkStart w:id="9" w:name="_Excellent_oral_and_written_communicati"/>
      <w:bookmarkEnd w:id="9"/>
    </w:p>
    <w:p w14:paraId="64101C9A" w14:textId="77777777" w:rsidR="004B0E42" w:rsidRPr="00E365EC" w:rsidRDefault="00411F1D" w:rsidP="00F77C0A">
      <w:pPr>
        <w:rPr>
          <w:b/>
          <w:bCs/>
          <w:sz w:val="24"/>
          <w:szCs w:val="24"/>
        </w:rPr>
      </w:pPr>
      <w:r w:rsidRPr="00E365EC">
        <w:rPr>
          <w:b/>
          <w:bCs/>
          <w:sz w:val="24"/>
          <w:szCs w:val="24"/>
        </w:rPr>
        <w:lastRenderedPageBreak/>
        <w:t>Terms</w:t>
      </w:r>
      <w:r w:rsidRPr="00E365EC">
        <w:rPr>
          <w:b/>
          <w:bCs/>
          <w:spacing w:val="-1"/>
          <w:sz w:val="24"/>
          <w:szCs w:val="24"/>
        </w:rPr>
        <w:t xml:space="preserve"> </w:t>
      </w:r>
      <w:r w:rsidRPr="00E365EC">
        <w:rPr>
          <w:b/>
          <w:bCs/>
          <w:sz w:val="24"/>
          <w:szCs w:val="24"/>
        </w:rPr>
        <w:t>of Employment</w:t>
      </w:r>
    </w:p>
    <w:p w14:paraId="59262A7E" w14:textId="77777777" w:rsidR="004B0E42" w:rsidRPr="00E365EC" w:rsidRDefault="004B0E42">
      <w:pPr>
        <w:pStyle w:val="BodyText"/>
        <w:spacing w:after="1"/>
        <w:ind w:left="0"/>
        <w:rPr>
          <w:b/>
        </w:rPr>
      </w:pPr>
    </w:p>
    <w:tbl>
      <w:tblPr>
        <w:tblW w:w="981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8015"/>
      </w:tblGrid>
      <w:tr w:rsidR="004B0E42" w:rsidRPr="00E365EC" w14:paraId="6435A1BE" w14:textId="77777777" w:rsidTr="69ED5463">
        <w:trPr>
          <w:trHeight w:val="435"/>
        </w:trPr>
        <w:tc>
          <w:tcPr>
            <w:tcW w:w="1801" w:type="dxa"/>
          </w:tcPr>
          <w:p w14:paraId="283908DA" w14:textId="77777777" w:rsidR="004B0E42" w:rsidRPr="00E365EC" w:rsidRDefault="00411F1D" w:rsidP="006C369E">
            <w:pPr>
              <w:pStyle w:val="TableParagraph"/>
              <w:spacing w:before="0" w:after="120"/>
              <w:ind w:left="108"/>
            </w:pPr>
            <w:r w:rsidRPr="00E365EC">
              <w:t>Salary:</w:t>
            </w:r>
          </w:p>
        </w:tc>
        <w:tc>
          <w:tcPr>
            <w:tcW w:w="8015" w:type="dxa"/>
          </w:tcPr>
          <w:p w14:paraId="2F156E4F" w14:textId="0564A189" w:rsidR="004B0E42" w:rsidRPr="00E365EC" w:rsidRDefault="00411F1D" w:rsidP="006C369E">
            <w:pPr>
              <w:pStyle w:val="TableParagraph"/>
              <w:spacing w:before="0" w:after="120"/>
              <w:ind w:left="108"/>
              <w:rPr>
                <w:b/>
                <w:bCs/>
              </w:rPr>
            </w:pPr>
            <w:r w:rsidRPr="00E365EC">
              <w:rPr>
                <w:b/>
                <w:bCs/>
              </w:rPr>
              <w:t>£</w:t>
            </w:r>
            <w:r w:rsidR="00F064A8" w:rsidRPr="00F064A8">
              <w:rPr>
                <w:b/>
                <w:bCs/>
              </w:rPr>
              <w:t>31</w:t>
            </w:r>
            <w:r w:rsidR="00F064A8">
              <w:rPr>
                <w:b/>
                <w:bCs/>
              </w:rPr>
              <w:t>,</w:t>
            </w:r>
            <w:r w:rsidR="00F064A8" w:rsidRPr="00F064A8">
              <w:rPr>
                <w:b/>
                <w:bCs/>
              </w:rPr>
              <w:t>098</w:t>
            </w:r>
          </w:p>
        </w:tc>
      </w:tr>
      <w:tr w:rsidR="004B0E42" w:rsidRPr="00E365EC" w14:paraId="1DFF3F65" w14:textId="77777777" w:rsidTr="69ED5463">
        <w:trPr>
          <w:trHeight w:val="975"/>
        </w:trPr>
        <w:tc>
          <w:tcPr>
            <w:tcW w:w="1801" w:type="dxa"/>
          </w:tcPr>
          <w:p w14:paraId="788AD614" w14:textId="77777777" w:rsidR="004B0E42" w:rsidRPr="00E365EC" w:rsidRDefault="00411F1D" w:rsidP="006C369E">
            <w:pPr>
              <w:pStyle w:val="TableParagraph"/>
              <w:spacing w:before="0" w:after="120"/>
              <w:ind w:left="108"/>
            </w:pPr>
            <w:r w:rsidRPr="00E365EC">
              <w:t>Hours:</w:t>
            </w:r>
          </w:p>
        </w:tc>
        <w:tc>
          <w:tcPr>
            <w:tcW w:w="8015" w:type="dxa"/>
          </w:tcPr>
          <w:p w14:paraId="0143B83A" w14:textId="65B2BB30" w:rsidR="004B0E42" w:rsidRPr="00E365EC" w:rsidRDefault="00E20936" w:rsidP="006C369E">
            <w:pPr>
              <w:pStyle w:val="TableParagraph"/>
              <w:spacing w:before="0" w:after="120"/>
              <w:ind w:left="108"/>
            </w:pPr>
            <w:r>
              <w:rPr>
                <w:b/>
                <w:bCs/>
              </w:rPr>
              <w:t>35 hours per week.</w:t>
            </w:r>
            <w:r w:rsidRPr="0C106DD5">
              <w:t xml:space="preserve"> </w:t>
            </w:r>
            <w:r w:rsidR="0030640C" w:rsidRPr="00E365EC">
              <w:t xml:space="preserve">Evening and weekend work </w:t>
            </w:r>
            <w:r w:rsidR="358BF08A" w:rsidRPr="00E365EC">
              <w:t xml:space="preserve">may </w:t>
            </w:r>
            <w:r w:rsidR="0030640C" w:rsidRPr="00E365EC">
              <w:t xml:space="preserve">be required from </w:t>
            </w:r>
            <w:r w:rsidR="358BF08A" w:rsidRPr="00E365EC">
              <w:t>time</w:t>
            </w:r>
            <w:r w:rsidR="0030640C" w:rsidRPr="00E365EC">
              <w:t xml:space="preserve"> </w:t>
            </w:r>
            <w:r w:rsidR="358BF08A" w:rsidRPr="00E365EC">
              <w:t>to</w:t>
            </w:r>
            <w:r w:rsidR="0030640C" w:rsidRPr="00E365EC">
              <w:t xml:space="preserve"> </w:t>
            </w:r>
            <w:r w:rsidR="358BF08A" w:rsidRPr="00E365EC">
              <w:t>time. Paid overtime is not available, but time off in lieu of hours worked will be given.</w:t>
            </w:r>
          </w:p>
        </w:tc>
      </w:tr>
      <w:tr w:rsidR="004B0E42" w:rsidRPr="00E365EC" w14:paraId="49E7EE3A" w14:textId="77777777" w:rsidTr="69ED5463">
        <w:trPr>
          <w:trHeight w:val="980"/>
        </w:trPr>
        <w:tc>
          <w:tcPr>
            <w:tcW w:w="1801" w:type="dxa"/>
          </w:tcPr>
          <w:p w14:paraId="642FD39E" w14:textId="77777777" w:rsidR="004B0E42" w:rsidRPr="00E365EC" w:rsidRDefault="00411F1D" w:rsidP="006C369E">
            <w:pPr>
              <w:pStyle w:val="TableParagraph"/>
              <w:spacing w:before="0" w:after="120"/>
              <w:ind w:left="108" w:right="460"/>
            </w:pPr>
            <w:r w:rsidRPr="00E365EC">
              <w:t>Pre</w:t>
            </w:r>
            <w:r w:rsidRPr="00E365EC">
              <w:rPr>
                <w:spacing w:val="1"/>
              </w:rPr>
              <w:t xml:space="preserve"> </w:t>
            </w:r>
            <w:r w:rsidRPr="00E365EC">
              <w:t>employment</w:t>
            </w:r>
            <w:r w:rsidRPr="00E365EC">
              <w:rPr>
                <w:spacing w:val="-59"/>
              </w:rPr>
              <w:t xml:space="preserve"> </w:t>
            </w:r>
            <w:r w:rsidRPr="00E365EC">
              <w:t>checks:</w:t>
            </w:r>
          </w:p>
        </w:tc>
        <w:tc>
          <w:tcPr>
            <w:tcW w:w="8015" w:type="dxa"/>
          </w:tcPr>
          <w:p w14:paraId="499CDDB1" w14:textId="77777777" w:rsidR="00D96BC1" w:rsidRDefault="00411F1D" w:rsidP="006C369E">
            <w:pPr>
              <w:pStyle w:val="TableParagraph"/>
              <w:spacing w:before="0" w:after="120"/>
              <w:ind w:left="108" w:right="157"/>
            </w:pPr>
            <w:r w:rsidRPr="00E365EC">
              <w:t>The post</w:t>
            </w:r>
            <w:r w:rsidRPr="00E365EC">
              <w:rPr>
                <w:spacing w:val="-4"/>
              </w:rPr>
              <w:t xml:space="preserve"> </w:t>
            </w:r>
            <w:r w:rsidRPr="00E365EC">
              <w:t>does</w:t>
            </w:r>
            <w:r w:rsidRPr="00E365EC">
              <w:rPr>
                <w:spacing w:val="-3"/>
              </w:rPr>
              <w:t xml:space="preserve"> </w:t>
            </w:r>
            <w:r w:rsidRPr="00E365EC">
              <w:t>not</w:t>
            </w:r>
            <w:r w:rsidRPr="00E365EC">
              <w:rPr>
                <w:spacing w:val="-4"/>
              </w:rPr>
              <w:t xml:space="preserve"> </w:t>
            </w:r>
            <w:r w:rsidRPr="00E365EC">
              <w:t>require a DBS (Disclosure Barring Service)</w:t>
            </w:r>
            <w:r w:rsidRPr="00E365EC">
              <w:rPr>
                <w:spacing w:val="-4"/>
              </w:rPr>
              <w:t xml:space="preserve"> </w:t>
            </w:r>
            <w:r w:rsidRPr="00E365EC">
              <w:t>check</w:t>
            </w:r>
            <w:r w:rsidR="00364A58" w:rsidRPr="00E365EC">
              <w:t xml:space="preserve">.  </w:t>
            </w:r>
          </w:p>
          <w:p w14:paraId="19D63625" w14:textId="0E6B68B7" w:rsidR="004B0E42" w:rsidRPr="00E365EC" w:rsidRDefault="00411F1D" w:rsidP="006C369E">
            <w:pPr>
              <w:pStyle w:val="TableParagraph"/>
              <w:spacing w:before="0" w:after="120"/>
              <w:ind w:left="108" w:right="157"/>
            </w:pPr>
            <w:r w:rsidRPr="00E365EC">
              <w:t>The successful</w:t>
            </w:r>
            <w:r w:rsidRPr="00E365EC">
              <w:rPr>
                <w:spacing w:val="-2"/>
              </w:rPr>
              <w:t xml:space="preserve"> </w:t>
            </w:r>
            <w:r w:rsidRPr="00E365EC">
              <w:t>applicant</w:t>
            </w:r>
            <w:r w:rsidRPr="00E365EC">
              <w:rPr>
                <w:spacing w:val="-4"/>
              </w:rPr>
              <w:t xml:space="preserve"> </w:t>
            </w:r>
            <w:r w:rsidRPr="00E365EC">
              <w:t>will</w:t>
            </w:r>
            <w:r w:rsidRPr="00E365EC">
              <w:rPr>
                <w:spacing w:val="-58"/>
              </w:rPr>
              <w:t xml:space="preserve"> </w:t>
            </w:r>
            <w:r w:rsidRPr="00E365EC">
              <w:t>need to provide proof of right to work in the UK</w:t>
            </w:r>
            <w:r w:rsidR="75F5DF06" w:rsidRPr="00E365EC">
              <w:t xml:space="preserve"> and qualifications,</w:t>
            </w:r>
            <w:r w:rsidRPr="00E365EC">
              <w:t xml:space="preserve"> presented at</w:t>
            </w:r>
            <w:r w:rsidRPr="00E365EC">
              <w:rPr>
                <w:spacing w:val="1"/>
              </w:rPr>
              <w:t xml:space="preserve"> </w:t>
            </w:r>
            <w:r w:rsidRPr="00E365EC">
              <w:t>interview.</w:t>
            </w:r>
          </w:p>
        </w:tc>
      </w:tr>
      <w:tr w:rsidR="004B0E42" w:rsidRPr="00E365EC" w14:paraId="7FD98307" w14:textId="77777777" w:rsidTr="69ED5463">
        <w:trPr>
          <w:trHeight w:val="705"/>
        </w:trPr>
        <w:tc>
          <w:tcPr>
            <w:tcW w:w="1801" w:type="dxa"/>
          </w:tcPr>
          <w:p w14:paraId="61AAF72B" w14:textId="77777777" w:rsidR="004B0E42" w:rsidRPr="00E365EC" w:rsidRDefault="00411F1D" w:rsidP="006C369E">
            <w:pPr>
              <w:pStyle w:val="TableParagraph"/>
              <w:spacing w:before="0" w:after="120"/>
              <w:ind w:left="108" w:right="411"/>
            </w:pPr>
            <w:r w:rsidRPr="00E365EC">
              <w:t>Probationary</w:t>
            </w:r>
            <w:r w:rsidRPr="00E365EC">
              <w:rPr>
                <w:spacing w:val="-59"/>
              </w:rPr>
              <w:t xml:space="preserve"> </w:t>
            </w:r>
            <w:r w:rsidRPr="00E365EC">
              <w:t>period:</w:t>
            </w:r>
          </w:p>
        </w:tc>
        <w:tc>
          <w:tcPr>
            <w:tcW w:w="8015" w:type="dxa"/>
          </w:tcPr>
          <w:p w14:paraId="76D90D20" w14:textId="428D3F9B" w:rsidR="004B0E42" w:rsidRPr="00E365EC" w:rsidRDefault="0CE1E37B" w:rsidP="006C369E">
            <w:pPr>
              <w:pStyle w:val="TableParagraph"/>
              <w:spacing w:before="0" w:after="120"/>
              <w:ind w:left="108" w:right="20"/>
            </w:pPr>
            <w:r w:rsidRPr="00E365EC">
              <w:t>6 months</w:t>
            </w:r>
          </w:p>
        </w:tc>
      </w:tr>
      <w:tr w:rsidR="004B0E42" w:rsidRPr="00E365EC" w14:paraId="4F1038A3" w14:textId="77777777" w:rsidTr="69ED5463">
        <w:trPr>
          <w:trHeight w:val="435"/>
        </w:trPr>
        <w:tc>
          <w:tcPr>
            <w:tcW w:w="1801" w:type="dxa"/>
          </w:tcPr>
          <w:p w14:paraId="56848DDD" w14:textId="77777777" w:rsidR="004B0E42" w:rsidRPr="00E365EC" w:rsidRDefault="00411F1D" w:rsidP="006C369E">
            <w:pPr>
              <w:pStyle w:val="TableParagraph"/>
              <w:spacing w:before="0" w:after="120"/>
              <w:ind w:left="108"/>
            </w:pPr>
            <w:r w:rsidRPr="00E365EC">
              <w:t>Contract</w:t>
            </w:r>
          </w:p>
        </w:tc>
        <w:tc>
          <w:tcPr>
            <w:tcW w:w="8015" w:type="dxa"/>
          </w:tcPr>
          <w:p w14:paraId="36434DE6" w14:textId="62E56334" w:rsidR="004B0E42" w:rsidRPr="00E365EC" w:rsidRDefault="00411F1D" w:rsidP="006C369E">
            <w:pPr>
              <w:pStyle w:val="TableParagraph"/>
              <w:spacing w:before="0" w:after="120"/>
              <w:ind w:left="108"/>
              <w:rPr>
                <w:b/>
                <w:bCs/>
              </w:rPr>
            </w:pPr>
            <w:r w:rsidRPr="00E365EC">
              <w:rPr>
                <w:b/>
                <w:bCs/>
              </w:rPr>
              <w:t>Permanent</w:t>
            </w:r>
          </w:p>
        </w:tc>
      </w:tr>
      <w:tr w:rsidR="004B0E42" w:rsidRPr="00E365EC" w14:paraId="1B365785" w14:textId="77777777" w:rsidTr="69ED5463">
        <w:trPr>
          <w:trHeight w:val="980"/>
        </w:trPr>
        <w:tc>
          <w:tcPr>
            <w:tcW w:w="1801" w:type="dxa"/>
          </w:tcPr>
          <w:p w14:paraId="3C599504" w14:textId="77777777" w:rsidR="004B0E42" w:rsidRPr="00E365EC" w:rsidRDefault="00411F1D" w:rsidP="006C369E">
            <w:pPr>
              <w:pStyle w:val="TableParagraph"/>
              <w:spacing w:before="0" w:after="120"/>
              <w:ind w:left="108"/>
            </w:pPr>
            <w:r w:rsidRPr="00E365EC">
              <w:t>Holidays:</w:t>
            </w:r>
          </w:p>
        </w:tc>
        <w:tc>
          <w:tcPr>
            <w:tcW w:w="8015" w:type="dxa"/>
          </w:tcPr>
          <w:p w14:paraId="53B67F16" w14:textId="5001404C" w:rsidR="004B0E42" w:rsidRPr="00E365EC" w:rsidRDefault="00411F1D" w:rsidP="006C369E">
            <w:pPr>
              <w:pStyle w:val="TableParagraph"/>
              <w:spacing w:before="0" w:after="120"/>
              <w:ind w:left="108" w:right="20"/>
            </w:pPr>
            <w:r w:rsidRPr="00E365EC">
              <w:t>A</w:t>
            </w:r>
            <w:r w:rsidRPr="00E365EC">
              <w:rPr>
                <w:spacing w:val="-4"/>
              </w:rPr>
              <w:t xml:space="preserve"> </w:t>
            </w:r>
            <w:r w:rsidRPr="00E365EC">
              <w:t>full-time</w:t>
            </w:r>
            <w:r w:rsidRPr="00E365EC">
              <w:rPr>
                <w:spacing w:val="-3"/>
              </w:rPr>
              <w:t xml:space="preserve"> </w:t>
            </w:r>
            <w:r w:rsidRPr="00E365EC">
              <w:t>member</w:t>
            </w:r>
            <w:r w:rsidRPr="00E365EC">
              <w:rPr>
                <w:spacing w:val="-1"/>
              </w:rPr>
              <w:t xml:space="preserve"> </w:t>
            </w:r>
            <w:r w:rsidRPr="00E365EC">
              <w:t>of</w:t>
            </w:r>
            <w:r w:rsidRPr="00E365EC">
              <w:rPr>
                <w:spacing w:val="-3"/>
              </w:rPr>
              <w:t xml:space="preserve"> </w:t>
            </w:r>
            <w:r w:rsidRPr="00E365EC">
              <w:t>staff</w:t>
            </w:r>
            <w:r w:rsidRPr="00E365EC">
              <w:rPr>
                <w:spacing w:val="-4"/>
              </w:rPr>
              <w:t xml:space="preserve"> </w:t>
            </w:r>
            <w:r w:rsidRPr="00E365EC">
              <w:t>has</w:t>
            </w:r>
            <w:r w:rsidRPr="00E365EC">
              <w:rPr>
                <w:spacing w:val="-7"/>
              </w:rPr>
              <w:t xml:space="preserve"> </w:t>
            </w:r>
            <w:r w:rsidRPr="00E365EC">
              <w:t>25 working</w:t>
            </w:r>
            <w:r w:rsidRPr="00E365EC">
              <w:rPr>
                <w:spacing w:val="-4"/>
              </w:rPr>
              <w:t xml:space="preserve"> </w:t>
            </w:r>
            <w:r w:rsidRPr="00E365EC">
              <w:t>days</w:t>
            </w:r>
            <w:r w:rsidRPr="00E365EC">
              <w:rPr>
                <w:spacing w:val="-3"/>
              </w:rPr>
              <w:t xml:space="preserve"> </w:t>
            </w:r>
            <w:r w:rsidRPr="00E365EC">
              <w:t>per</w:t>
            </w:r>
            <w:r w:rsidRPr="00E365EC">
              <w:rPr>
                <w:spacing w:val="-5"/>
              </w:rPr>
              <w:t xml:space="preserve"> </w:t>
            </w:r>
            <w:r w:rsidRPr="00E365EC">
              <w:t>annum</w:t>
            </w:r>
            <w:r w:rsidRPr="00E365EC">
              <w:rPr>
                <w:spacing w:val="-1"/>
              </w:rPr>
              <w:t xml:space="preserve"> </w:t>
            </w:r>
            <w:r w:rsidRPr="00E365EC">
              <w:t>in</w:t>
            </w:r>
            <w:r w:rsidRPr="00E365EC">
              <w:rPr>
                <w:spacing w:val="1"/>
              </w:rPr>
              <w:t xml:space="preserve"> </w:t>
            </w:r>
            <w:r w:rsidRPr="00E365EC">
              <w:t>addition</w:t>
            </w:r>
            <w:r w:rsidR="00831393">
              <w:t xml:space="preserve"> </w:t>
            </w:r>
            <w:r w:rsidRPr="00E365EC">
              <w:rPr>
                <w:spacing w:val="-58"/>
              </w:rPr>
              <w:t xml:space="preserve"> </w:t>
            </w:r>
            <w:r w:rsidRPr="00E365EC">
              <w:t>to normal public holidays.</w:t>
            </w:r>
            <w:r w:rsidRPr="00E365EC">
              <w:rPr>
                <w:spacing w:val="1"/>
              </w:rPr>
              <w:t xml:space="preserve"> </w:t>
            </w:r>
            <w:r w:rsidRPr="00E365EC">
              <w:t>An additional day is added for each year’s</w:t>
            </w:r>
            <w:r w:rsidRPr="00E365EC">
              <w:rPr>
                <w:spacing w:val="1"/>
              </w:rPr>
              <w:t xml:space="preserve"> </w:t>
            </w:r>
            <w:r w:rsidRPr="00E365EC">
              <w:t>service up</w:t>
            </w:r>
            <w:r w:rsidRPr="00E365EC">
              <w:rPr>
                <w:spacing w:val="1"/>
              </w:rPr>
              <w:t xml:space="preserve"> </w:t>
            </w:r>
            <w:r w:rsidRPr="00E365EC">
              <w:t>to</w:t>
            </w:r>
            <w:r w:rsidRPr="00E365EC">
              <w:rPr>
                <w:spacing w:val="1"/>
              </w:rPr>
              <w:t xml:space="preserve"> </w:t>
            </w:r>
            <w:r w:rsidRPr="00E365EC">
              <w:t>a maximum total</w:t>
            </w:r>
            <w:r w:rsidRPr="00E365EC">
              <w:rPr>
                <w:spacing w:val="-1"/>
              </w:rPr>
              <w:t xml:space="preserve"> </w:t>
            </w:r>
            <w:r w:rsidRPr="00E365EC">
              <w:t>of</w:t>
            </w:r>
            <w:r w:rsidRPr="00E365EC">
              <w:rPr>
                <w:spacing w:val="-3"/>
              </w:rPr>
              <w:t xml:space="preserve"> </w:t>
            </w:r>
            <w:r w:rsidRPr="00E365EC">
              <w:t>30</w:t>
            </w:r>
            <w:r w:rsidRPr="00E365EC">
              <w:rPr>
                <w:spacing w:val="-5"/>
              </w:rPr>
              <w:t xml:space="preserve"> </w:t>
            </w:r>
            <w:r w:rsidRPr="00E365EC">
              <w:t>days</w:t>
            </w:r>
            <w:r w:rsidRPr="00E365EC">
              <w:rPr>
                <w:spacing w:val="-7"/>
              </w:rPr>
              <w:t xml:space="preserve"> </w:t>
            </w:r>
            <w:r w:rsidRPr="00E365EC">
              <w:t>holiday.</w:t>
            </w:r>
          </w:p>
        </w:tc>
      </w:tr>
      <w:tr w:rsidR="004B0E42" w:rsidRPr="00E365EC" w14:paraId="511F7780" w14:textId="77777777" w:rsidTr="69ED5463">
        <w:trPr>
          <w:trHeight w:val="980"/>
        </w:trPr>
        <w:tc>
          <w:tcPr>
            <w:tcW w:w="1801" w:type="dxa"/>
          </w:tcPr>
          <w:p w14:paraId="0EC84BB5" w14:textId="77777777" w:rsidR="004B0E42" w:rsidRPr="00E365EC" w:rsidRDefault="00411F1D" w:rsidP="006C369E">
            <w:pPr>
              <w:pStyle w:val="TableParagraph"/>
              <w:spacing w:before="0" w:after="120"/>
              <w:ind w:left="108"/>
            </w:pPr>
            <w:r w:rsidRPr="00E365EC">
              <w:t>Pension:</w:t>
            </w:r>
          </w:p>
        </w:tc>
        <w:tc>
          <w:tcPr>
            <w:tcW w:w="8015" w:type="dxa"/>
          </w:tcPr>
          <w:p w14:paraId="350D0FAF" w14:textId="11C4377C" w:rsidR="004B0E42" w:rsidRPr="00E365EC" w:rsidRDefault="00411F1D" w:rsidP="006C369E">
            <w:pPr>
              <w:pStyle w:val="TableParagraph"/>
              <w:spacing w:before="0" w:after="120"/>
              <w:ind w:left="108" w:right="157"/>
              <w:rPr>
                <w:spacing w:val="-58"/>
              </w:rPr>
            </w:pPr>
            <w:r w:rsidRPr="00E365EC">
              <w:t>After three months the employee will be eligible to join the Trust’s</w:t>
            </w:r>
            <w:r w:rsidRPr="00E365EC">
              <w:rPr>
                <w:spacing w:val="1"/>
              </w:rPr>
              <w:t xml:space="preserve"> </w:t>
            </w:r>
            <w:r w:rsidRPr="00E365EC">
              <w:t>group</w:t>
            </w:r>
            <w:r w:rsidRPr="00E365EC">
              <w:rPr>
                <w:spacing w:val="-5"/>
              </w:rPr>
              <w:t xml:space="preserve"> </w:t>
            </w:r>
            <w:r w:rsidRPr="00E365EC">
              <w:t>personal</w:t>
            </w:r>
            <w:r w:rsidRPr="00E365EC">
              <w:rPr>
                <w:spacing w:val="-6"/>
              </w:rPr>
              <w:t xml:space="preserve"> </w:t>
            </w:r>
            <w:r w:rsidRPr="00E365EC">
              <w:t>pension</w:t>
            </w:r>
            <w:r w:rsidRPr="00E365EC">
              <w:rPr>
                <w:spacing w:val="1"/>
              </w:rPr>
              <w:t xml:space="preserve"> </w:t>
            </w:r>
            <w:r w:rsidRPr="00E365EC">
              <w:t>scheme</w:t>
            </w:r>
            <w:r w:rsidRPr="00E365EC">
              <w:rPr>
                <w:spacing w:val="1"/>
              </w:rPr>
              <w:t xml:space="preserve"> </w:t>
            </w:r>
            <w:r w:rsidRPr="00E365EC">
              <w:t>and</w:t>
            </w:r>
            <w:r w:rsidRPr="00E365EC">
              <w:rPr>
                <w:spacing w:val="1"/>
              </w:rPr>
              <w:t xml:space="preserve"> </w:t>
            </w:r>
            <w:r w:rsidRPr="00E365EC">
              <w:t>if</w:t>
            </w:r>
            <w:r w:rsidRPr="00E365EC">
              <w:rPr>
                <w:spacing w:val="-3"/>
              </w:rPr>
              <w:t xml:space="preserve"> </w:t>
            </w:r>
            <w:r w:rsidRPr="00E365EC">
              <w:t>they</w:t>
            </w:r>
            <w:r w:rsidRPr="00E365EC">
              <w:rPr>
                <w:spacing w:val="-2"/>
              </w:rPr>
              <w:t xml:space="preserve"> </w:t>
            </w:r>
            <w:r w:rsidRPr="00E365EC">
              <w:t>pay</w:t>
            </w:r>
            <w:r w:rsidRPr="00E365EC">
              <w:rPr>
                <w:spacing w:val="-7"/>
              </w:rPr>
              <w:t xml:space="preserve"> </w:t>
            </w:r>
            <w:r w:rsidRPr="00E365EC">
              <w:t>a</w:t>
            </w:r>
            <w:r w:rsidRPr="00E365EC">
              <w:rPr>
                <w:spacing w:val="1"/>
              </w:rPr>
              <w:t xml:space="preserve"> </w:t>
            </w:r>
            <w:r w:rsidRPr="00E365EC">
              <w:t>minimum of</w:t>
            </w:r>
            <w:r w:rsidRPr="00E365EC">
              <w:rPr>
                <w:spacing w:val="-3"/>
              </w:rPr>
              <w:t xml:space="preserve"> </w:t>
            </w:r>
            <w:r w:rsidRPr="00E365EC">
              <w:t>3%</w:t>
            </w:r>
            <w:r w:rsidRPr="00E365EC">
              <w:rPr>
                <w:spacing w:val="-8"/>
              </w:rPr>
              <w:t xml:space="preserve"> </w:t>
            </w:r>
            <w:r w:rsidRPr="00E365EC">
              <w:t>of</w:t>
            </w:r>
            <w:r w:rsidR="00B60E9F">
              <w:t xml:space="preserve"> </w:t>
            </w:r>
            <w:r w:rsidRPr="00E365EC">
              <w:rPr>
                <w:spacing w:val="-58"/>
              </w:rPr>
              <w:t xml:space="preserve"> </w:t>
            </w:r>
            <w:r w:rsidRPr="00E365EC">
              <w:t>salary</w:t>
            </w:r>
            <w:r w:rsidRPr="00E365EC">
              <w:rPr>
                <w:spacing w:val="-3"/>
              </w:rPr>
              <w:t xml:space="preserve"> </w:t>
            </w:r>
            <w:r w:rsidRPr="00E365EC">
              <w:t>the Trust</w:t>
            </w:r>
            <w:r w:rsidRPr="00E365EC">
              <w:rPr>
                <w:spacing w:val="-4"/>
              </w:rPr>
              <w:t xml:space="preserve"> </w:t>
            </w:r>
            <w:r w:rsidRPr="00E365EC">
              <w:t>will</w:t>
            </w:r>
            <w:r w:rsidRPr="00E365EC">
              <w:rPr>
                <w:spacing w:val="-2"/>
              </w:rPr>
              <w:t xml:space="preserve"> </w:t>
            </w:r>
            <w:r w:rsidRPr="00E365EC">
              <w:t>contribute 7%</w:t>
            </w:r>
            <w:r w:rsidRPr="00E365EC">
              <w:rPr>
                <w:spacing w:val="-2"/>
              </w:rPr>
              <w:t xml:space="preserve"> </w:t>
            </w:r>
            <w:r w:rsidRPr="00E365EC">
              <w:t>of</w:t>
            </w:r>
            <w:r w:rsidRPr="00E365EC">
              <w:rPr>
                <w:spacing w:val="-4"/>
              </w:rPr>
              <w:t xml:space="preserve"> </w:t>
            </w:r>
            <w:r w:rsidRPr="00E365EC">
              <w:t>salary</w:t>
            </w:r>
            <w:r w:rsidRPr="00E365EC">
              <w:rPr>
                <w:spacing w:val="-3"/>
              </w:rPr>
              <w:t xml:space="preserve"> </w:t>
            </w:r>
            <w:r w:rsidRPr="00E365EC">
              <w:t>to this</w:t>
            </w:r>
            <w:r w:rsidRPr="00E365EC">
              <w:rPr>
                <w:spacing w:val="-3"/>
              </w:rPr>
              <w:t xml:space="preserve"> </w:t>
            </w:r>
            <w:r w:rsidRPr="00E365EC">
              <w:t>scheme.</w:t>
            </w:r>
          </w:p>
        </w:tc>
      </w:tr>
      <w:tr w:rsidR="004B0E42" w:rsidRPr="00E365EC" w14:paraId="3DD95352" w14:textId="77777777" w:rsidTr="69ED5463">
        <w:trPr>
          <w:trHeight w:val="1250"/>
        </w:trPr>
        <w:tc>
          <w:tcPr>
            <w:tcW w:w="1801" w:type="dxa"/>
          </w:tcPr>
          <w:p w14:paraId="3F385BEA" w14:textId="77777777" w:rsidR="004B0E42" w:rsidRPr="00E365EC" w:rsidRDefault="00411F1D" w:rsidP="006C369E">
            <w:pPr>
              <w:pStyle w:val="TableParagraph"/>
              <w:spacing w:before="0" w:after="120"/>
              <w:ind w:left="108"/>
            </w:pPr>
            <w:r w:rsidRPr="00E365EC">
              <w:t>Notice</w:t>
            </w:r>
            <w:r w:rsidRPr="00E365EC">
              <w:rPr>
                <w:spacing w:val="-2"/>
              </w:rPr>
              <w:t xml:space="preserve"> </w:t>
            </w:r>
            <w:r w:rsidRPr="00E365EC">
              <w:t>Period:</w:t>
            </w:r>
          </w:p>
        </w:tc>
        <w:tc>
          <w:tcPr>
            <w:tcW w:w="8015" w:type="dxa"/>
          </w:tcPr>
          <w:p w14:paraId="702B07DB" w14:textId="2206C022" w:rsidR="004B0E42" w:rsidRPr="00E365EC" w:rsidRDefault="00411F1D" w:rsidP="006C369E">
            <w:pPr>
              <w:pStyle w:val="TableParagraph"/>
              <w:spacing w:before="0" w:after="120"/>
              <w:ind w:left="108"/>
              <w:rPr>
                <w:b/>
                <w:bCs/>
              </w:rPr>
            </w:pPr>
            <w:r w:rsidRPr="00E365EC">
              <w:t>During your probationary period, the period of notice for termination of</w:t>
            </w:r>
            <w:r w:rsidR="006F64BD" w:rsidRPr="00E365EC">
              <w:t xml:space="preserve"> </w:t>
            </w:r>
            <w:r w:rsidRPr="00E365EC">
              <w:rPr>
                <w:spacing w:val="-59"/>
              </w:rPr>
              <w:t xml:space="preserve"> </w:t>
            </w:r>
            <w:r w:rsidR="00A3492A" w:rsidRPr="00E365EC">
              <w:rPr>
                <w:spacing w:val="-59"/>
              </w:rPr>
              <w:t xml:space="preserve"> </w:t>
            </w:r>
            <w:r w:rsidRPr="00E365EC">
              <w:t>your employment will be one week on either side.</w:t>
            </w:r>
            <w:r w:rsidRPr="00E365EC">
              <w:rPr>
                <w:spacing w:val="1"/>
              </w:rPr>
              <w:t xml:space="preserve"> </w:t>
            </w:r>
            <w:r w:rsidRPr="00E365EC">
              <w:t>After successful</w:t>
            </w:r>
            <w:r w:rsidRPr="00E365EC">
              <w:rPr>
                <w:spacing w:val="1"/>
              </w:rPr>
              <w:t xml:space="preserve"> </w:t>
            </w:r>
            <w:r w:rsidRPr="00E365EC">
              <w:t>completion</w:t>
            </w:r>
            <w:r w:rsidRPr="00E365EC">
              <w:rPr>
                <w:spacing w:val="-6"/>
              </w:rPr>
              <w:t xml:space="preserve"> </w:t>
            </w:r>
            <w:r w:rsidRPr="00E365EC">
              <w:t>of</w:t>
            </w:r>
            <w:r w:rsidRPr="00E365EC">
              <w:rPr>
                <w:spacing w:val="-4"/>
              </w:rPr>
              <w:t xml:space="preserve"> </w:t>
            </w:r>
            <w:r w:rsidRPr="00E365EC">
              <w:t>your</w:t>
            </w:r>
            <w:r w:rsidRPr="00E365EC">
              <w:rPr>
                <w:spacing w:val="-6"/>
              </w:rPr>
              <w:t xml:space="preserve"> </w:t>
            </w:r>
            <w:r w:rsidRPr="00E365EC">
              <w:t>probationary</w:t>
            </w:r>
            <w:r w:rsidRPr="00E365EC">
              <w:rPr>
                <w:spacing w:val="-3"/>
              </w:rPr>
              <w:t xml:space="preserve"> </w:t>
            </w:r>
            <w:r w:rsidRPr="00E365EC">
              <w:t>period the minimum</w:t>
            </w:r>
            <w:r w:rsidRPr="00E365EC">
              <w:rPr>
                <w:spacing w:val="-7"/>
              </w:rPr>
              <w:t xml:space="preserve"> </w:t>
            </w:r>
            <w:r w:rsidRPr="00E365EC">
              <w:t>period</w:t>
            </w:r>
            <w:r w:rsidRPr="00E365EC">
              <w:rPr>
                <w:spacing w:val="-5"/>
              </w:rPr>
              <w:t xml:space="preserve"> </w:t>
            </w:r>
            <w:r w:rsidRPr="00E365EC">
              <w:t>of</w:t>
            </w:r>
            <w:r w:rsidRPr="00E365EC">
              <w:rPr>
                <w:spacing w:val="-4"/>
              </w:rPr>
              <w:t xml:space="preserve"> </w:t>
            </w:r>
            <w:r w:rsidRPr="00E365EC">
              <w:t>notice is</w:t>
            </w:r>
            <w:r w:rsidR="00741FB9" w:rsidRPr="00E365EC">
              <w:t xml:space="preserve"> </w:t>
            </w:r>
            <w:r w:rsidRPr="00E365EC">
              <w:t>two</w:t>
            </w:r>
            <w:r w:rsidR="00A3492A" w:rsidRPr="00E365EC">
              <w:t xml:space="preserve"> </w:t>
            </w:r>
            <w:r w:rsidRPr="00E365EC">
              <w:t>months.</w:t>
            </w:r>
            <w:r w:rsidR="006845BB" w:rsidRPr="00E365EC">
              <w:t xml:space="preserve"> </w:t>
            </w:r>
          </w:p>
        </w:tc>
      </w:tr>
      <w:tr w:rsidR="004B0E42" w:rsidRPr="00E365EC" w14:paraId="435453C0" w14:textId="77777777" w:rsidTr="69ED5463">
        <w:trPr>
          <w:trHeight w:val="435"/>
        </w:trPr>
        <w:tc>
          <w:tcPr>
            <w:tcW w:w="1801" w:type="dxa"/>
          </w:tcPr>
          <w:p w14:paraId="555E46E1" w14:textId="77777777" w:rsidR="004B0E42" w:rsidRPr="00E365EC" w:rsidRDefault="00411F1D" w:rsidP="006C369E">
            <w:pPr>
              <w:pStyle w:val="TableParagraph"/>
              <w:spacing w:before="0" w:after="120"/>
              <w:ind w:left="108"/>
            </w:pPr>
            <w:r w:rsidRPr="00E365EC">
              <w:t>Place</w:t>
            </w:r>
            <w:r w:rsidRPr="00E365EC">
              <w:rPr>
                <w:spacing w:val="1"/>
              </w:rPr>
              <w:t xml:space="preserve"> </w:t>
            </w:r>
            <w:r w:rsidRPr="00E365EC">
              <w:t>of</w:t>
            </w:r>
            <w:r w:rsidRPr="00E365EC">
              <w:rPr>
                <w:spacing w:val="-2"/>
              </w:rPr>
              <w:t xml:space="preserve"> </w:t>
            </w:r>
            <w:r w:rsidRPr="00E365EC">
              <w:t>Work:</w:t>
            </w:r>
          </w:p>
        </w:tc>
        <w:tc>
          <w:tcPr>
            <w:tcW w:w="8015" w:type="dxa"/>
          </w:tcPr>
          <w:p w14:paraId="1CD21AA1" w14:textId="62475FEA" w:rsidR="004B0E42" w:rsidRPr="00E365EC" w:rsidRDefault="00D96BC1" w:rsidP="006C369E">
            <w:pPr>
              <w:pStyle w:val="TableParagraph"/>
              <w:spacing w:before="0" w:after="120"/>
              <w:ind w:left="108"/>
              <w:rPr>
                <w:b/>
                <w:bCs/>
              </w:rPr>
            </w:pPr>
            <w:r>
              <w:rPr>
                <w:b/>
                <w:bCs/>
              </w:rPr>
              <w:t>193 Abbey Foregate, Shrewsbury, SY2 6AH</w:t>
            </w:r>
          </w:p>
        </w:tc>
      </w:tr>
      <w:tr w:rsidR="004B0E42" w:rsidRPr="00E365EC" w14:paraId="1AEA36BC" w14:textId="77777777" w:rsidTr="69ED5463">
        <w:trPr>
          <w:trHeight w:val="974"/>
        </w:trPr>
        <w:tc>
          <w:tcPr>
            <w:tcW w:w="1801" w:type="dxa"/>
          </w:tcPr>
          <w:p w14:paraId="151DCE9C" w14:textId="77777777" w:rsidR="004B0E42" w:rsidRPr="00E365EC" w:rsidRDefault="00411F1D" w:rsidP="006C369E">
            <w:pPr>
              <w:pStyle w:val="TableParagraph"/>
              <w:spacing w:before="0" w:after="120"/>
              <w:ind w:left="108"/>
            </w:pPr>
            <w:r w:rsidRPr="00E365EC">
              <w:t>Home</w:t>
            </w:r>
            <w:r w:rsidRPr="00E365EC">
              <w:rPr>
                <w:spacing w:val="-1"/>
              </w:rPr>
              <w:t xml:space="preserve"> </w:t>
            </w:r>
            <w:r w:rsidRPr="00E365EC">
              <w:t>working</w:t>
            </w:r>
          </w:p>
        </w:tc>
        <w:tc>
          <w:tcPr>
            <w:tcW w:w="8015" w:type="dxa"/>
          </w:tcPr>
          <w:p w14:paraId="338BF2B1" w14:textId="7593CA47" w:rsidR="004B0E42" w:rsidRPr="00E365EC" w:rsidRDefault="00411F1D" w:rsidP="006C369E">
            <w:pPr>
              <w:pStyle w:val="TableParagraph"/>
              <w:spacing w:before="0" w:after="120"/>
              <w:ind w:left="108" w:right="157"/>
            </w:pPr>
            <w:r w:rsidRPr="00E365EC">
              <w:t xml:space="preserve">The Trust is committed to building a diverse workforce </w:t>
            </w:r>
            <w:r w:rsidR="00C11017" w:rsidRPr="00E365EC">
              <w:t>and has</w:t>
            </w:r>
            <w:r w:rsidRPr="00E365EC">
              <w:rPr>
                <w:spacing w:val="-7"/>
              </w:rPr>
              <w:t xml:space="preserve"> </w:t>
            </w:r>
            <w:r w:rsidRPr="00E365EC">
              <w:t>an</w:t>
            </w:r>
            <w:r w:rsidRPr="00E365EC">
              <w:rPr>
                <w:spacing w:val="-1"/>
              </w:rPr>
              <w:t xml:space="preserve"> </w:t>
            </w:r>
            <w:r w:rsidRPr="00E365EC">
              <w:t>Agile</w:t>
            </w:r>
            <w:r w:rsidRPr="00E365EC">
              <w:rPr>
                <w:spacing w:val="-1"/>
              </w:rPr>
              <w:t xml:space="preserve"> </w:t>
            </w:r>
            <w:r w:rsidR="00C11017" w:rsidRPr="00E365EC">
              <w:t>W</w:t>
            </w:r>
            <w:r w:rsidRPr="00E365EC">
              <w:t>orking</w:t>
            </w:r>
            <w:r w:rsidRPr="00E365EC">
              <w:rPr>
                <w:spacing w:val="-6"/>
              </w:rPr>
              <w:t xml:space="preserve"> </w:t>
            </w:r>
            <w:r w:rsidRPr="00E365EC">
              <w:t>policy</w:t>
            </w:r>
            <w:r w:rsidRPr="00E365EC">
              <w:rPr>
                <w:spacing w:val="-4"/>
              </w:rPr>
              <w:t xml:space="preserve"> </w:t>
            </w:r>
            <w:r w:rsidRPr="00E365EC">
              <w:t>which</w:t>
            </w:r>
            <w:r w:rsidRPr="00E365EC">
              <w:rPr>
                <w:spacing w:val="-1"/>
              </w:rPr>
              <w:t xml:space="preserve"> </w:t>
            </w:r>
            <w:r w:rsidRPr="00E365EC">
              <w:t>will</w:t>
            </w:r>
            <w:r w:rsidRPr="00E365EC">
              <w:rPr>
                <w:spacing w:val="-8"/>
              </w:rPr>
              <w:t xml:space="preserve"> </w:t>
            </w:r>
            <w:r w:rsidRPr="00E365EC">
              <w:t>allow</w:t>
            </w:r>
            <w:r w:rsidRPr="00E365EC">
              <w:rPr>
                <w:spacing w:val="-3"/>
              </w:rPr>
              <w:t xml:space="preserve"> </w:t>
            </w:r>
            <w:r w:rsidRPr="00E365EC">
              <w:t>colleagues</w:t>
            </w:r>
            <w:r w:rsidRPr="00E365EC">
              <w:rPr>
                <w:spacing w:val="-5"/>
              </w:rPr>
              <w:t xml:space="preserve"> </w:t>
            </w:r>
            <w:r w:rsidRPr="00E365EC">
              <w:t>to</w:t>
            </w:r>
            <w:r w:rsidRPr="00E365EC">
              <w:rPr>
                <w:spacing w:val="-1"/>
              </w:rPr>
              <w:t xml:space="preserve"> </w:t>
            </w:r>
            <w:r w:rsidRPr="00E365EC">
              <w:t>work</w:t>
            </w:r>
            <w:r w:rsidR="00C718B1" w:rsidRPr="00E365EC">
              <w:t xml:space="preserve"> in</w:t>
            </w:r>
            <w:r w:rsidRPr="00E365EC">
              <w:t xml:space="preserve"> a</w:t>
            </w:r>
            <w:r w:rsidRPr="00E365EC">
              <w:rPr>
                <w:spacing w:val="1"/>
              </w:rPr>
              <w:t xml:space="preserve"> </w:t>
            </w:r>
            <w:r w:rsidRPr="00E365EC">
              <w:t>flexible</w:t>
            </w:r>
            <w:r w:rsidRPr="00E365EC">
              <w:rPr>
                <w:spacing w:val="1"/>
              </w:rPr>
              <w:t xml:space="preserve"> </w:t>
            </w:r>
            <w:r w:rsidRPr="00E365EC">
              <w:t>manner.</w:t>
            </w:r>
          </w:p>
        </w:tc>
      </w:tr>
      <w:tr w:rsidR="004B0E42" w:rsidRPr="00E365EC" w14:paraId="5C23A9C9" w14:textId="77777777" w:rsidTr="006C369E">
        <w:trPr>
          <w:trHeight w:val="380"/>
        </w:trPr>
        <w:tc>
          <w:tcPr>
            <w:tcW w:w="1801" w:type="dxa"/>
          </w:tcPr>
          <w:p w14:paraId="26429A3F" w14:textId="77777777" w:rsidR="004B0E42" w:rsidRPr="00E365EC" w:rsidRDefault="00411F1D" w:rsidP="006C369E">
            <w:pPr>
              <w:pStyle w:val="TableParagraph"/>
              <w:spacing w:before="0" w:after="120"/>
              <w:ind w:left="108"/>
            </w:pPr>
            <w:r w:rsidRPr="00E365EC">
              <w:t>Travel:</w:t>
            </w:r>
          </w:p>
        </w:tc>
        <w:tc>
          <w:tcPr>
            <w:tcW w:w="8015" w:type="dxa"/>
          </w:tcPr>
          <w:p w14:paraId="64243575" w14:textId="4E5AE972" w:rsidR="004B0E42" w:rsidRPr="00E365EC" w:rsidRDefault="00411F1D" w:rsidP="006C369E">
            <w:pPr>
              <w:pStyle w:val="TableParagraph"/>
              <w:spacing w:before="0" w:after="120"/>
              <w:ind w:left="108" w:right="169"/>
            </w:pPr>
            <w:r w:rsidRPr="00E365EC">
              <w:t xml:space="preserve">Pool </w:t>
            </w:r>
            <w:r w:rsidR="00825123">
              <w:t xml:space="preserve">vehicles are </w:t>
            </w:r>
            <w:r w:rsidRPr="00E365EC">
              <w:t xml:space="preserve">not normally </w:t>
            </w:r>
            <w:r w:rsidR="00825123">
              <w:t>available</w:t>
            </w:r>
            <w:r w:rsidR="007D7135" w:rsidRPr="00E365EC">
              <w:t>.</w:t>
            </w:r>
            <w:r w:rsidRPr="00E365EC">
              <w:t xml:space="preserve"> You are required to have</w:t>
            </w:r>
            <w:r w:rsidRPr="00E365EC">
              <w:rPr>
                <w:spacing w:val="1"/>
              </w:rPr>
              <w:t xml:space="preserve"> </w:t>
            </w:r>
            <w:r w:rsidRPr="00E365EC">
              <w:t>insurance</w:t>
            </w:r>
            <w:r w:rsidRPr="00E365EC">
              <w:rPr>
                <w:spacing w:val="-1"/>
              </w:rPr>
              <w:t xml:space="preserve"> </w:t>
            </w:r>
            <w:r w:rsidRPr="00E365EC">
              <w:t>to</w:t>
            </w:r>
            <w:r w:rsidRPr="00E365EC">
              <w:rPr>
                <w:spacing w:val="-1"/>
              </w:rPr>
              <w:t xml:space="preserve"> </w:t>
            </w:r>
            <w:r w:rsidRPr="00E365EC">
              <w:t>cover</w:t>
            </w:r>
            <w:r w:rsidRPr="00E365EC">
              <w:rPr>
                <w:spacing w:val="-6"/>
              </w:rPr>
              <w:t xml:space="preserve"> </w:t>
            </w:r>
            <w:r w:rsidRPr="00E365EC">
              <w:t>business</w:t>
            </w:r>
            <w:r w:rsidRPr="00E365EC">
              <w:rPr>
                <w:spacing w:val="-3"/>
              </w:rPr>
              <w:t xml:space="preserve"> </w:t>
            </w:r>
            <w:r w:rsidRPr="00E365EC">
              <w:t>use</w:t>
            </w:r>
            <w:r w:rsidRPr="00E365EC">
              <w:rPr>
                <w:spacing w:val="-6"/>
              </w:rPr>
              <w:t xml:space="preserve"> </w:t>
            </w:r>
            <w:r w:rsidRPr="00E365EC">
              <w:t>and a</w:t>
            </w:r>
            <w:r w:rsidRPr="00E365EC">
              <w:rPr>
                <w:spacing w:val="-1"/>
              </w:rPr>
              <w:t xml:space="preserve"> </w:t>
            </w:r>
            <w:r w:rsidRPr="00E365EC">
              <w:t>mileage</w:t>
            </w:r>
            <w:r w:rsidRPr="00E365EC">
              <w:rPr>
                <w:spacing w:val="-1"/>
              </w:rPr>
              <w:t xml:space="preserve"> </w:t>
            </w:r>
            <w:r w:rsidRPr="00E365EC">
              <w:t>allowance of</w:t>
            </w:r>
            <w:r w:rsidRPr="00E365EC">
              <w:rPr>
                <w:spacing w:val="-5"/>
              </w:rPr>
              <w:t xml:space="preserve"> </w:t>
            </w:r>
            <w:r w:rsidRPr="00E365EC">
              <w:t>45p</w:t>
            </w:r>
            <w:r w:rsidRPr="00E365EC">
              <w:rPr>
                <w:spacing w:val="-5"/>
              </w:rPr>
              <w:t xml:space="preserve"> </w:t>
            </w:r>
            <w:r w:rsidR="00D96BC1">
              <w:t xml:space="preserve">per mile will </w:t>
            </w:r>
            <w:r w:rsidRPr="00E365EC">
              <w:t>be payabl</w:t>
            </w:r>
            <w:r w:rsidR="00986011" w:rsidRPr="00E365EC">
              <w:t xml:space="preserve">e </w:t>
            </w:r>
            <w:r w:rsidRPr="00E365EC">
              <w:t>from home</w:t>
            </w:r>
            <w:r w:rsidR="007D7135" w:rsidRPr="00E365EC">
              <w:t xml:space="preserve"> or office</w:t>
            </w:r>
            <w:r w:rsidR="00986011" w:rsidRPr="00E365EC">
              <w:t xml:space="preserve"> as appropriate</w:t>
            </w:r>
            <w:r w:rsidRPr="00E365EC">
              <w:t>.</w:t>
            </w:r>
            <w:r w:rsidRPr="00E365EC">
              <w:rPr>
                <w:spacing w:val="1"/>
              </w:rPr>
              <w:t xml:space="preserve"> </w:t>
            </w:r>
            <w:r w:rsidRPr="00E365EC">
              <w:t>If you use a pedal</w:t>
            </w:r>
            <w:r w:rsidRPr="00E365EC">
              <w:rPr>
                <w:spacing w:val="1"/>
              </w:rPr>
              <w:t xml:space="preserve"> </w:t>
            </w:r>
            <w:r w:rsidRPr="00E365EC">
              <w:t>cycle, you</w:t>
            </w:r>
            <w:r w:rsidRPr="00E365EC">
              <w:rPr>
                <w:spacing w:val="1"/>
              </w:rPr>
              <w:t xml:space="preserve"> </w:t>
            </w:r>
            <w:r w:rsidRPr="00E365EC">
              <w:t>may</w:t>
            </w:r>
            <w:r w:rsidRPr="00E365EC">
              <w:rPr>
                <w:spacing w:val="-2"/>
              </w:rPr>
              <w:t xml:space="preserve"> </w:t>
            </w:r>
            <w:r w:rsidRPr="00E365EC">
              <w:t>claim</w:t>
            </w:r>
            <w:r w:rsidRPr="00E365EC">
              <w:rPr>
                <w:spacing w:val="-5"/>
              </w:rPr>
              <w:t xml:space="preserve"> </w:t>
            </w:r>
            <w:r w:rsidRPr="00E365EC">
              <w:t>a</w:t>
            </w:r>
            <w:r w:rsidRPr="00E365EC">
              <w:rPr>
                <w:spacing w:val="1"/>
              </w:rPr>
              <w:t xml:space="preserve"> </w:t>
            </w:r>
            <w:r w:rsidRPr="00E365EC">
              <w:t>mileage</w:t>
            </w:r>
            <w:r w:rsidRPr="00E365EC">
              <w:rPr>
                <w:spacing w:val="-4"/>
              </w:rPr>
              <w:t xml:space="preserve"> </w:t>
            </w:r>
            <w:r w:rsidRPr="00E365EC">
              <w:t>allowance</w:t>
            </w:r>
            <w:r w:rsidRPr="00E365EC">
              <w:rPr>
                <w:spacing w:val="-4"/>
              </w:rPr>
              <w:t xml:space="preserve"> </w:t>
            </w:r>
            <w:r w:rsidRPr="00E365EC">
              <w:t>of</w:t>
            </w:r>
            <w:r w:rsidRPr="00E365EC">
              <w:rPr>
                <w:spacing w:val="-3"/>
              </w:rPr>
              <w:t xml:space="preserve"> </w:t>
            </w:r>
            <w:r w:rsidRPr="00E365EC">
              <w:t>20p</w:t>
            </w:r>
            <w:r w:rsidRPr="00E365EC">
              <w:rPr>
                <w:spacing w:val="1"/>
              </w:rPr>
              <w:t xml:space="preserve"> </w:t>
            </w:r>
            <w:r w:rsidRPr="00E365EC">
              <w:t>per</w:t>
            </w:r>
            <w:r w:rsidRPr="00E365EC">
              <w:rPr>
                <w:spacing w:val="-6"/>
              </w:rPr>
              <w:t xml:space="preserve"> </w:t>
            </w:r>
            <w:r w:rsidRPr="00E365EC">
              <w:t>mile.</w:t>
            </w:r>
          </w:p>
        </w:tc>
      </w:tr>
      <w:tr w:rsidR="004B0E42" w:rsidRPr="00E365EC" w14:paraId="57A71DC1" w14:textId="77777777" w:rsidTr="69ED5463">
        <w:trPr>
          <w:trHeight w:val="710"/>
        </w:trPr>
        <w:tc>
          <w:tcPr>
            <w:tcW w:w="1801" w:type="dxa"/>
          </w:tcPr>
          <w:p w14:paraId="5F356D84" w14:textId="77777777" w:rsidR="004B0E42" w:rsidRPr="00E365EC" w:rsidRDefault="00411F1D" w:rsidP="006C369E">
            <w:pPr>
              <w:pStyle w:val="TableParagraph"/>
              <w:spacing w:before="0" w:after="120"/>
              <w:ind w:left="108"/>
            </w:pPr>
            <w:r w:rsidRPr="00E365EC">
              <w:t>Training:</w:t>
            </w:r>
          </w:p>
        </w:tc>
        <w:tc>
          <w:tcPr>
            <w:tcW w:w="8015" w:type="dxa"/>
          </w:tcPr>
          <w:p w14:paraId="1FB75791" w14:textId="43284BEB" w:rsidR="004B0E42" w:rsidRPr="00E365EC" w:rsidRDefault="00411F1D" w:rsidP="006C369E">
            <w:pPr>
              <w:pStyle w:val="TableParagraph"/>
              <w:spacing w:before="0" w:after="120"/>
              <w:ind w:left="108" w:right="570"/>
            </w:pPr>
            <w:r w:rsidRPr="00E365EC">
              <w:t>The Trust is fully committed to personal development and training</w:t>
            </w:r>
            <w:r w:rsidR="00986011" w:rsidRPr="00E365EC">
              <w:t xml:space="preserve">. </w:t>
            </w:r>
            <w:r w:rsidR="00146950" w:rsidRPr="00E365EC">
              <w:t xml:space="preserve">Employees have an annual appraisal and regular </w:t>
            </w:r>
            <w:r w:rsidRPr="00E365EC">
              <w:t>progress</w:t>
            </w:r>
            <w:r w:rsidRPr="00E365EC">
              <w:rPr>
                <w:spacing w:val="-3"/>
              </w:rPr>
              <w:t xml:space="preserve"> </w:t>
            </w:r>
            <w:r w:rsidRPr="00E365EC">
              <w:t>meetings.</w:t>
            </w:r>
          </w:p>
        </w:tc>
      </w:tr>
      <w:tr w:rsidR="004B0E42" w:rsidRPr="00E365EC" w14:paraId="75B6091F" w14:textId="77777777" w:rsidTr="69ED5463">
        <w:trPr>
          <w:trHeight w:val="429"/>
        </w:trPr>
        <w:tc>
          <w:tcPr>
            <w:tcW w:w="1801" w:type="dxa"/>
          </w:tcPr>
          <w:p w14:paraId="412D6B47" w14:textId="77777777" w:rsidR="004B0E42" w:rsidRPr="00E365EC" w:rsidRDefault="00411F1D" w:rsidP="006C369E">
            <w:pPr>
              <w:pStyle w:val="TableParagraph"/>
              <w:spacing w:before="0" w:after="120"/>
              <w:ind w:left="108"/>
            </w:pPr>
            <w:r w:rsidRPr="00E365EC">
              <w:t>Closing</w:t>
            </w:r>
            <w:r w:rsidRPr="00E365EC">
              <w:rPr>
                <w:spacing w:val="-3"/>
              </w:rPr>
              <w:t xml:space="preserve"> </w:t>
            </w:r>
            <w:r w:rsidRPr="00E365EC">
              <w:t>date:</w:t>
            </w:r>
          </w:p>
        </w:tc>
        <w:tc>
          <w:tcPr>
            <w:tcW w:w="8015" w:type="dxa"/>
          </w:tcPr>
          <w:p w14:paraId="0679476E" w14:textId="25F1757A" w:rsidR="004B0E42" w:rsidRPr="00E365EC" w:rsidRDefault="00F67C6E" w:rsidP="006C369E">
            <w:pPr>
              <w:pStyle w:val="TableParagraph"/>
              <w:spacing w:before="0" w:after="120"/>
              <w:ind w:left="108"/>
            </w:pPr>
            <w:r w:rsidRPr="00F67C6E">
              <w:t>25 May 2026</w:t>
            </w:r>
          </w:p>
        </w:tc>
      </w:tr>
      <w:tr w:rsidR="00AA0CFF" w:rsidRPr="00E365EC" w14:paraId="7BB5007D" w14:textId="77777777" w:rsidTr="69ED5463">
        <w:trPr>
          <w:trHeight w:val="429"/>
        </w:trPr>
        <w:tc>
          <w:tcPr>
            <w:tcW w:w="1801" w:type="dxa"/>
          </w:tcPr>
          <w:p w14:paraId="61B84DAD" w14:textId="27455DCC" w:rsidR="00AA0CFF" w:rsidRPr="00E365EC" w:rsidRDefault="00AA0CFF" w:rsidP="006C369E">
            <w:pPr>
              <w:pStyle w:val="TableParagraph"/>
              <w:spacing w:before="0" w:after="120"/>
              <w:ind w:left="108"/>
            </w:pPr>
            <w:r w:rsidRPr="00E365EC">
              <w:t>Interview dates:</w:t>
            </w:r>
          </w:p>
        </w:tc>
        <w:tc>
          <w:tcPr>
            <w:tcW w:w="8015" w:type="dxa"/>
          </w:tcPr>
          <w:p w14:paraId="232B9938" w14:textId="55F48240" w:rsidR="00AA0CFF" w:rsidRDefault="00F67C6E" w:rsidP="006C369E">
            <w:pPr>
              <w:pStyle w:val="TableParagraph"/>
              <w:spacing w:before="0" w:after="120"/>
              <w:ind w:left="108"/>
            </w:pPr>
            <w:r>
              <w:t>First interviews: 15 &amp; 16 June</w:t>
            </w:r>
          </w:p>
          <w:p w14:paraId="7688DDE1" w14:textId="42A92514" w:rsidR="00F67C6E" w:rsidRPr="00E365EC" w:rsidRDefault="00F67C6E" w:rsidP="006C369E">
            <w:pPr>
              <w:pStyle w:val="TableParagraph"/>
              <w:spacing w:before="0" w:after="120"/>
              <w:ind w:left="108"/>
            </w:pPr>
            <w:r>
              <w:t xml:space="preserve">Second interviews: </w:t>
            </w:r>
            <w:r w:rsidR="001528BB">
              <w:t>22 &amp; 23 June</w:t>
            </w:r>
          </w:p>
        </w:tc>
      </w:tr>
    </w:tbl>
    <w:p w14:paraId="49399D3A" w14:textId="77777777" w:rsidR="00730264" w:rsidRPr="008A44E2" w:rsidRDefault="00730264" w:rsidP="00F77C0A">
      <w:pPr>
        <w:pStyle w:val="BodyText"/>
        <w:ind w:left="0"/>
      </w:pPr>
    </w:p>
    <w:sectPr w:rsidR="00730264" w:rsidRPr="008A44E2" w:rsidSect="00AA0CFF">
      <w:pgSz w:w="12240" w:h="15840"/>
      <w:pgMar w:top="1440" w:right="1440" w:bottom="1440" w:left="1440" w:header="97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8176" w14:textId="77777777" w:rsidR="004E2639" w:rsidRPr="00E365EC" w:rsidRDefault="004E2639">
      <w:r w:rsidRPr="00E365EC">
        <w:separator/>
      </w:r>
    </w:p>
  </w:endnote>
  <w:endnote w:type="continuationSeparator" w:id="0">
    <w:p w14:paraId="5881144A" w14:textId="77777777" w:rsidR="004E2639" w:rsidRPr="00E365EC" w:rsidRDefault="004E2639">
      <w:r w:rsidRPr="00E365EC">
        <w:continuationSeparator/>
      </w:r>
    </w:p>
  </w:endnote>
  <w:endnote w:type="continuationNotice" w:id="1">
    <w:p w14:paraId="35834FC9" w14:textId="77777777" w:rsidR="004E2639" w:rsidRPr="00E365EC" w:rsidRDefault="004E2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0439"/>
      <w:docPartObj>
        <w:docPartGallery w:val="Page Numbers (Bottom of Page)"/>
        <w:docPartUnique/>
      </w:docPartObj>
    </w:sdtPr>
    <w:sdtEndPr/>
    <w:sdtContent>
      <w:p w14:paraId="503581A6" w14:textId="4DD29362" w:rsidR="00AA0CFF" w:rsidRPr="00E365EC" w:rsidRDefault="00AA0CFF">
        <w:pPr>
          <w:pStyle w:val="Footer"/>
          <w:jc w:val="center"/>
        </w:pPr>
        <w:r w:rsidRPr="00E365EC">
          <w:fldChar w:fldCharType="begin"/>
        </w:r>
        <w:r w:rsidRPr="00E365EC">
          <w:instrText xml:space="preserve"> PAGE   \* MERGEFORMAT </w:instrText>
        </w:r>
        <w:r w:rsidRPr="00E365EC">
          <w:fldChar w:fldCharType="separate"/>
        </w:r>
        <w:r w:rsidRPr="00E365EC">
          <w:t>2</w:t>
        </w:r>
        <w:r w:rsidRPr="00E365EC">
          <w:fldChar w:fldCharType="end"/>
        </w:r>
      </w:p>
    </w:sdtContent>
  </w:sdt>
  <w:p w14:paraId="5659E909" w14:textId="77777777" w:rsidR="00AA0CFF" w:rsidRPr="00E365EC" w:rsidRDefault="00AA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AA13" w14:textId="77777777" w:rsidR="004E2639" w:rsidRPr="00E365EC" w:rsidRDefault="004E2639">
      <w:r w:rsidRPr="00E365EC">
        <w:separator/>
      </w:r>
    </w:p>
  </w:footnote>
  <w:footnote w:type="continuationSeparator" w:id="0">
    <w:p w14:paraId="7CA85093" w14:textId="77777777" w:rsidR="004E2639" w:rsidRPr="00E365EC" w:rsidRDefault="004E2639">
      <w:r w:rsidRPr="00E365EC">
        <w:continuationSeparator/>
      </w:r>
    </w:p>
  </w:footnote>
  <w:footnote w:type="continuationNotice" w:id="1">
    <w:p w14:paraId="7DE1DE42" w14:textId="77777777" w:rsidR="004E2639" w:rsidRPr="00E365EC" w:rsidRDefault="004E26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410" w14:textId="3EF31FE7" w:rsidR="004B0E42" w:rsidRPr="00E365EC" w:rsidRDefault="004B0E42">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D096" w14:textId="12CCF6AB" w:rsidR="001C7947" w:rsidRPr="00E365EC" w:rsidRDefault="001C7947">
    <w:pPr>
      <w:pStyle w:val="Header"/>
    </w:pPr>
    <w:r w:rsidRPr="00E365EC">
      <w:rPr>
        <w:noProof/>
      </w:rPr>
      <w:drawing>
        <wp:anchor distT="0" distB="0" distL="0" distR="0" simplePos="0" relativeHeight="251658240" behindDoc="1" locked="0" layoutInCell="1" allowOverlap="1" wp14:anchorId="5C1FC1A1" wp14:editId="441D4392">
          <wp:simplePos x="0" y="0"/>
          <wp:positionH relativeFrom="page">
            <wp:posOffset>5044530</wp:posOffset>
          </wp:positionH>
          <wp:positionV relativeFrom="page">
            <wp:posOffset>916305</wp:posOffset>
          </wp:positionV>
          <wp:extent cx="1805940" cy="706155"/>
          <wp:effectExtent l="0" t="0" r="3810" b="0"/>
          <wp:wrapNone/>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 cstate="print"/>
                  <a:stretch>
                    <a:fillRect/>
                  </a:stretch>
                </pic:blipFill>
                <pic:spPr>
                  <a:xfrm>
                    <a:off x="0" y="0"/>
                    <a:ext cx="1805940" cy="70615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UC9Zw8VG" int2:invalidationBookmarkName="" int2:hashCode="aq5UvzRrvSoO3X" int2:id="BLObwO3B">
      <int2:state int2:value="Rejected" int2:type="LegacyProofing"/>
    </int2:bookmark>
    <int2:bookmark int2:bookmarkName="_Int_FtvOpbrF" int2:invalidationBookmarkName="" int2:hashCode="Hl7AA7SkXgmZVG" int2:id="zTyDzdn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DC7"/>
    <w:multiLevelType w:val="hybridMultilevel"/>
    <w:tmpl w:val="67E2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34184"/>
    <w:multiLevelType w:val="hybridMultilevel"/>
    <w:tmpl w:val="C5E20FB0"/>
    <w:lvl w:ilvl="0" w:tplc="C078344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19C12D58"/>
    <w:multiLevelType w:val="hybridMultilevel"/>
    <w:tmpl w:val="996C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00920"/>
    <w:multiLevelType w:val="hybridMultilevel"/>
    <w:tmpl w:val="39B09A36"/>
    <w:lvl w:ilvl="0" w:tplc="8E886562">
      <w:start w:val="1"/>
      <w:numFmt w:val="decimal"/>
      <w:lvlText w:val="%1."/>
      <w:lvlJc w:val="left"/>
      <w:pPr>
        <w:ind w:left="462" w:hanging="360"/>
      </w:pPr>
    </w:lvl>
    <w:lvl w:ilvl="1" w:tplc="D166AD48">
      <w:start w:val="1"/>
      <w:numFmt w:val="lowerLetter"/>
      <w:lvlText w:val="%2."/>
      <w:lvlJc w:val="left"/>
      <w:pPr>
        <w:ind w:left="1182" w:hanging="360"/>
      </w:pPr>
    </w:lvl>
    <w:lvl w:ilvl="2" w:tplc="1268A6D6">
      <w:start w:val="1"/>
      <w:numFmt w:val="lowerRoman"/>
      <w:lvlText w:val="%3."/>
      <w:lvlJc w:val="right"/>
      <w:pPr>
        <w:ind w:left="1902" w:hanging="180"/>
      </w:pPr>
    </w:lvl>
    <w:lvl w:ilvl="3" w:tplc="D9CE6C02">
      <w:start w:val="1"/>
      <w:numFmt w:val="decimal"/>
      <w:lvlText w:val="%4."/>
      <w:lvlJc w:val="left"/>
      <w:pPr>
        <w:ind w:left="2622" w:hanging="360"/>
      </w:pPr>
    </w:lvl>
    <w:lvl w:ilvl="4" w:tplc="F8A2FBE6">
      <w:start w:val="1"/>
      <w:numFmt w:val="lowerLetter"/>
      <w:lvlText w:val="%5."/>
      <w:lvlJc w:val="left"/>
      <w:pPr>
        <w:ind w:left="3342" w:hanging="360"/>
      </w:pPr>
    </w:lvl>
    <w:lvl w:ilvl="5" w:tplc="5BD20550">
      <w:start w:val="1"/>
      <w:numFmt w:val="lowerRoman"/>
      <w:lvlText w:val="%6."/>
      <w:lvlJc w:val="right"/>
      <w:pPr>
        <w:ind w:left="4062" w:hanging="180"/>
      </w:pPr>
    </w:lvl>
    <w:lvl w:ilvl="6" w:tplc="282EB90A">
      <w:start w:val="1"/>
      <w:numFmt w:val="decimal"/>
      <w:lvlText w:val="%7."/>
      <w:lvlJc w:val="left"/>
      <w:pPr>
        <w:ind w:left="4782" w:hanging="360"/>
      </w:pPr>
    </w:lvl>
    <w:lvl w:ilvl="7" w:tplc="2FBC9772">
      <w:start w:val="1"/>
      <w:numFmt w:val="lowerLetter"/>
      <w:lvlText w:val="%8."/>
      <w:lvlJc w:val="left"/>
      <w:pPr>
        <w:ind w:left="5502" w:hanging="360"/>
      </w:pPr>
    </w:lvl>
    <w:lvl w:ilvl="8" w:tplc="68340BEE">
      <w:start w:val="1"/>
      <w:numFmt w:val="lowerRoman"/>
      <w:lvlText w:val="%9."/>
      <w:lvlJc w:val="right"/>
      <w:pPr>
        <w:ind w:left="6222" w:hanging="180"/>
      </w:pPr>
    </w:lvl>
  </w:abstractNum>
  <w:abstractNum w:abstractNumId="4" w15:restartNumberingAfterBreak="0">
    <w:nsid w:val="2BD67664"/>
    <w:multiLevelType w:val="hybridMultilevel"/>
    <w:tmpl w:val="72F82F7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7755FA"/>
    <w:multiLevelType w:val="hybridMultilevel"/>
    <w:tmpl w:val="603A1A50"/>
    <w:lvl w:ilvl="0" w:tplc="D2440B6A">
      <w:numFmt w:val="bullet"/>
      <w:lvlText w:val=""/>
      <w:lvlJc w:val="left"/>
      <w:pPr>
        <w:ind w:left="821" w:hanging="360"/>
      </w:pPr>
      <w:rPr>
        <w:rFonts w:ascii="Symbol" w:eastAsia="Symbol" w:hAnsi="Symbol" w:cs="Symbol" w:hint="default"/>
        <w:w w:val="100"/>
        <w:lang w:val="en-US" w:eastAsia="en-US" w:bidi="ar-SA"/>
      </w:rPr>
    </w:lvl>
    <w:lvl w:ilvl="1" w:tplc="236419B2">
      <w:numFmt w:val="bullet"/>
      <w:lvlText w:val="•"/>
      <w:lvlJc w:val="left"/>
      <w:pPr>
        <w:ind w:left="1694" w:hanging="360"/>
      </w:pPr>
      <w:rPr>
        <w:rFonts w:hint="default"/>
        <w:lang w:val="en-US" w:eastAsia="en-US" w:bidi="ar-SA"/>
      </w:rPr>
    </w:lvl>
    <w:lvl w:ilvl="2" w:tplc="091E0564">
      <w:numFmt w:val="bullet"/>
      <w:lvlText w:val="•"/>
      <w:lvlJc w:val="left"/>
      <w:pPr>
        <w:ind w:left="2568" w:hanging="360"/>
      </w:pPr>
      <w:rPr>
        <w:rFonts w:hint="default"/>
        <w:lang w:val="en-US" w:eastAsia="en-US" w:bidi="ar-SA"/>
      </w:rPr>
    </w:lvl>
    <w:lvl w:ilvl="3" w:tplc="108C3604">
      <w:numFmt w:val="bullet"/>
      <w:lvlText w:val="•"/>
      <w:lvlJc w:val="left"/>
      <w:pPr>
        <w:ind w:left="3442" w:hanging="360"/>
      </w:pPr>
      <w:rPr>
        <w:rFonts w:hint="default"/>
        <w:lang w:val="en-US" w:eastAsia="en-US" w:bidi="ar-SA"/>
      </w:rPr>
    </w:lvl>
    <w:lvl w:ilvl="4" w:tplc="91DAF040">
      <w:numFmt w:val="bullet"/>
      <w:lvlText w:val="•"/>
      <w:lvlJc w:val="left"/>
      <w:pPr>
        <w:ind w:left="4316" w:hanging="360"/>
      </w:pPr>
      <w:rPr>
        <w:rFonts w:hint="default"/>
        <w:lang w:val="en-US" w:eastAsia="en-US" w:bidi="ar-SA"/>
      </w:rPr>
    </w:lvl>
    <w:lvl w:ilvl="5" w:tplc="6CA453BA">
      <w:numFmt w:val="bullet"/>
      <w:lvlText w:val="•"/>
      <w:lvlJc w:val="left"/>
      <w:pPr>
        <w:ind w:left="5190" w:hanging="360"/>
      </w:pPr>
      <w:rPr>
        <w:rFonts w:hint="default"/>
        <w:lang w:val="en-US" w:eastAsia="en-US" w:bidi="ar-SA"/>
      </w:rPr>
    </w:lvl>
    <w:lvl w:ilvl="6" w:tplc="83EC8FDA">
      <w:numFmt w:val="bullet"/>
      <w:lvlText w:val="•"/>
      <w:lvlJc w:val="left"/>
      <w:pPr>
        <w:ind w:left="6064" w:hanging="360"/>
      </w:pPr>
      <w:rPr>
        <w:rFonts w:hint="default"/>
        <w:lang w:val="en-US" w:eastAsia="en-US" w:bidi="ar-SA"/>
      </w:rPr>
    </w:lvl>
    <w:lvl w:ilvl="7" w:tplc="186EA094">
      <w:numFmt w:val="bullet"/>
      <w:lvlText w:val="•"/>
      <w:lvlJc w:val="left"/>
      <w:pPr>
        <w:ind w:left="6938" w:hanging="360"/>
      </w:pPr>
      <w:rPr>
        <w:rFonts w:hint="default"/>
        <w:lang w:val="en-US" w:eastAsia="en-US" w:bidi="ar-SA"/>
      </w:rPr>
    </w:lvl>
    <w:lvl w:ilvl="8" w:tplc="EBE8E1B4">
      <w:numFmt w:val="bullet"/>
      <w:lvlText w:val="•"/>
      <w:lvlJc w:val="left"/>
      <w:pPr>
        <w:ind w:left="7812" w:hanging="360"/>
      </w:pPr>
      <w:rPr>
        <w:rFonts w:hint="default"/>
        <w:lang w:val="en-US" w:eastAsia="en-US" w:bidi="ar-SA"/>
      </w:rPr>
    </w:lvl>
  </w:abstractNum>
  <w:abstractNum w:abstractNumId="6" w15:restartNumberingAfterBreak="0">
    <w:nsid w:val="6EC55B12"/>
    <w:multiLevelType w:val="hybridMultilevel"/>
    <w:tmpl w:val="11A402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16E60C7"/>
    <w:multiLevelType w:val="hybridMultilevel"/>
    <w:tmpl w:val="04163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5376BD"/>
    <w:multiLevelType w:val="hybridMultilevel"/>
    <w:tmpl w:val="04ACA2EA"/>
    <w:lvl w:ilvl="0" w:tplc="2000FDC0">
      <w:start w:val="1"/>
      <w:numFmt w:val="decimal"/>
      <w:lvlText w:val="%1."/>
      <w:lvlJc w:val="left"/>
      <w:pPr>
        <w:ind w:left="46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9" w15:restartNumberingAfterBreak="0">
    <w:nsid w:val="7CB8737E"/>
    <w:multiLevelType w:val="hybridMultilevel"/>
    <w:tmpl w:val="6EF4FC68"/>
    <w:lvl w:ilvl="0" w:tplc="2000FDC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17436835">
    <w:abstractNumId w:val="3"/>
  </w:num>
  <w:num w:numId="2" w16cid:durableId="136341742">
    <w:abstractNumId w:val="5"/>
  </w:num>
  <w:num w:numId="3" w16cid:durableId="1850024226">
    <w:abstractNumId w:val="1"/>
  </w:num>
  <w:num w:numId="4" w16cid:durableId="2068916146">
    <w:abstractNumId w:val="9"/>
  </w:num>
  <w:num w:numId="5" w16cid:durableId="901987530">
    <w:abstractNumId w:val="8"/>
  </w:num>
  <w:num w:numId="6" w16cid:durableId="1414665773">
    <w:abstractNumId w:val="6"/>
  </w:num>
  <w:num w:numId="7" w16cid:durableId="393940091">
    <w:abstractNumId w:val="7"/>
  </w:num>
  <w:num w:numId="8" w16cid:durableId="1679579108">
    <w:abstractNumId w:val="2"/>
  </w:num>
  <w:num w:numId="9" w16cid:durableId="235433729">
    <w:abstractNumId w:val="4"/>
  </w:num>
  <w:num w:numId="10" w16cid:durableId="20213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42"/>
    <w:rsid w:val="000022AF"/>
    <w:rsid w:val="00076BAB"/>
    <w:rsid w:val="00080679"/>
    <w:rsid w:val="00100687"/>
    <w:rsid w:val="00116273"/>
    <w:rsid w:val="00117B62"/>
    <w:rsid w:val="0013126B"/>
    <w:rsid w:val="00142680"/>
    <w:rsid w:val="00146950"/>
    <w:rsid w:val="001528BB"/>
    <w:rsid w:val="00160D08"/>
    <w:rsid w:val="00182B38"/>
    <w:rsid w:val="001A0648"/>
    <w:rsid w:val="001A1725"/>
    <w:rsid w:val="001B002F"/>
    <w:rsid w:val="001B14E2"/>
    <w:rsid w:val="001B6302"/>
    <w:rsid w:val="001B7561"/>
    <w:rsid w:val="001C2C50"/>
    <w:rsid w:val="001C7947"/>
    <w:rsid w:val="001E3812"/>
    <w:rsid w:val="001E7C67"/>
    <w:rsid w:val="001F1616"/>
    <w:rsid w:val="001F1C6F"/>
    <w:rsid w:val="00204116"/>
    <w:rsid w:val="00217AF5"/>
    <w:rsid w:val="00264FE9"/>
    <w:rsid w:val="00295969"/>
    <w:rsid w:val="002A3D6B"/>
    <w:rsid w:val="002A3E8B"/>
    <w:rsid w:val="002B5AB5"/>
    <w:rsid w:val="002B761C"/>
    <w:rsid w:val="002C5C51"/>
    <w:rsid w:val="002C693E"/>
    <w:rsid w:val="002C7521"/>
    <w:rsid w:val="0030640C"/>
    <w:rsid w:val="00306616"/>
    <w:rsid w:val="0031006A"/>
    <w:rsid w:val="0032252A"/>
    <w:rsid w:val="00331FD8"/>
    <w:rsid w:val="00364A58"/>
    <w:rsid w:val="00367D9E"/>
    <w:rsid w:val="00397F2E"/>
    <w:rsid w:val="003E3AB5"/>
    <w:rsid w:val="003E5EF9"/>
    <w:rsid w:val="00411F1D"/>
    <w:rsid w:val="00414CAA"/>
    <w:rsid w:val="00441F14"/>
    <w:rsid w:val="00466A44"/>
    <w:rsid w:val="004776C7"/>
    <w:rsid w:val="004B0E42"/>
    <w:rsid w:val="004D4FA7"/>
    <w:rsid w:val="004E2639"/>
    <w:rsid w:val="004F76B4"/>
    <w:rsid w:val="005202D1"/>
    <w:rsid w:val="00556488"/>
    <w:rsid w:val="005610D5"/>
    <w:rsid w:val="005722D5"/>
    <w:rsid w:val="005B7044"/>
    <w:rsid w:val="005D2DC3"/>
    <w:rsid w:val="005E63D6"/>
    <w:rsid w:val="006164C8"/>
    <w:rsid w:val="006324C4"/>
    <w:rsid w:val="0067689D"/>
    <w:rsid w:val="006830B0"/>
    <w:rsid w:val="006845BB"/>
    <w:rsid w:val="0068769F"/>
    <w:rsid w:val="006A20CD"/>
    <w:rsid w:val="006C369E"/>
    <w:rsid w:val="006F64BD"/>
    <w:rsid w:val="00730264"/>
    <w:rsid w:val="00741FB9"/>
    <w:rsid w:val="00772EDD"/>
    <w:rsid w:val="007949E3"/>
    <w:rsid w:val="007A139B"/>
    <w:rsid w:val="007C77CB"/>
    <w:rsid w:val="007D6F2A"/>
    <w:rsid w:val="007D7135"/>
    <w:rsid w:val="007F70CE"/>
    <w:rsid w:val="00807181"/>
    <w:rsid w:val="00811CD5"/>
    <w:rsid w:val="00825123"/>
    <w:rsid w:val="00831393"/>
    <w:rsid w:val="00840599"/>
    <w:rsid w:val="00840F2C"/>
    <w:rsid w:val="00866817"/>
    <w:rsid w:val="00880FD3"/>
    <w:rsid w:val="008930F9"/>
    <w:rsid w:val="0089400A"/>
    <w:rsid w:val="008A44E2"/>
    <w:rsid w:val="00963B38"/>
    <w:rsid w:val="00974F61"/>
    <w:rsid w:val="00986011"/>
    <w:rsid w:val="009E411A"/>
    <w:rsid w:val="00A3492A"/>
    <w:rsid w:val="00A52956"/>
    <w:rsid w:val="00A73EAC"/>
    <w:rsid w:val="00A75E71"/>
    <w:rsid w:val="00AA0CFF"/>
    <w:rsid w:val="00AA594E"/>
    <w:rsid w:val="00AB18AA"/>
    <w:rsid w:val="00AE64D8"/>
    <w:rsid w:val="00AF4807"/>
    <w:rsid w:val="00B339A4"/>
    <w:rsid w:val="00B535D8"/>
    <w:rsid w:val="00B60E9F"/>
    <w:rsid w:val="00BE3BC3"/>
    <w:rsid w:val="00BE5C15"/>
    <w:rsid w:val="00C11017"/>
    <w:rsid w:val="00C718B1"/>
    <w:rsid w:val="00C7735E"/>
    <w:rsid w:val="00CA5F34"/>
    <w:rsid w:val="00CE3BE0"/>
    <w:rsid w:val="00CF79B1"/>
    <w:rsid w:val="00D16B91"/>
    <w:rsid w:val="00D94AC1"/>
    <w:rsid w:val="00D96BC1"/>
    <w:rsid w:val="00DA37E9"/>
    <w:rsid w:val="00DB232B"/>
    <w:rsid w:val="00DB4B36"/>
    <w:rsid w:val="00DB6A55"/>
    <w:rsid w:val="00DB7AA4"/>
    <w:rsid w:val="00E1602F"/>
    <w:rsid w:val="00E20936"/>
    <w:rsid w:val="00E365EC"/>
    <w:rsid w:val="00E8235B"/>
    <w:rsid w:val="00EA1B45"/>
    <w:rsid w:val="00EA2CFD"/>
    <w:rsid w:val="00EC7D2A"/>
    <w:rsid w:val="00EE7B07"/>
    <w:rsid w:val="00EF69F0"/>
    <w:rsid w:val="00F064A8"/>
    <w:rsid w:val="00F442F3"/>
    <w:rsid w:val="00F627A4"/>
    <w:rsid w:val="00F64108"/>
    <w:rsid w:val="00F67C6E"/>
    <w:rsid w:val="00F77C0A"/>
    <w:rsid w:val="00F81CEE"/>
    <w:rsid w:val="00FF498B"/>
    <w:rsid w:val="02A99D9D"/>
    <w:rsid w:val="0C106DD5"/>
    <w:rsid w:val="0C22254A"/>
    <w:rsid w:val="0CE1E37B"/>
    <w:rsid w:val="11EF15A4"/>
    <w:rsid w:val="12DD4D98"/>
    <w:rsid w:val="131243A3"/>
    <w:rsid w:val="1618FADF"/>
    <w:rsid w:val="1939DC5E"/>
    <w:rsid w:val="195E76A8"/>
    <w:rsid w:val="1AD1AFAA"/>
    <w:rsid w:val="1ADEB37D"/>
    <w:rsid w:val="1B117668"/>
    <w:rsid w:val="1B1B7527"/>
    <w:rsid w:val="1B9393C3"/>
    <w:rsid w:val="1D2F6424"/>
    <w:rsid w:val="1DE05DB1"/>
    <w:rsid w:val="1E0F001A"/>
    <w:rsid w:val="250F7A16"/>
    <w:rsid w:val="25710770"/>
    <w:rsid w:val="259F3594"/>
    <w:rsid w:val="2AA1050A"/>
    <w:rsid w:val="2CB2A84F"/>
    <w:rsid w:val="2DA27894"/>
    <w:rsid w:val="2E3F47B8"/>
    <w:rsid w:val="2E5C02AE"/>
    <w:rsid w:val="34420E9C"/>
    <w:rsid w:val="3498632D"/>
    <w:rsid w:val="358BF08A"/>
    <w:rsid w:val="363E21F4"/>
    <w:rsid w:val="3695F7B5"/>
    <w:rsid w:val="397F6F19"/>
    <w:rsid w:val="39EBC2A0"/>
    <w:rsid w:val="3DDF3586"/>
    <w:rsid w:val="3E1BDE5E"/>
    <w:rsid w:val="45CA5DCD"/>
    <w:rsid w:val="46E18B33"/>
    <w:rsid w:val="484416C9"/>
    <w:rsid w:val="49516F93"/>
    <w:rsid w:val="4D365832"/>
    <w:rsid w:val="4EA08485"/>
    <w:rsid w:val="51A27105"/>
    <w:rsid w:val="5446A2B8"/>
    <w:rsid w:val="5C73DCF7"/>
    <w:rsid w:val="6422C238"/>
    <w:rsid w:val="66A13CC4"/>
    <w:rsid w:val="69ED5463"/>
    <w:rsid w:val="6AD3F58C"/>
    <w:rsid w:val="6D487C44"/>
    <w:rsid w:val="6E69D9F7"/>
    <w:rsid w:val="7134BC1F"/>
    <w:rsid w:val="73D7F96A"/>
    <w:rsid w:val="7511AA69"/>
    <w:rsid w:val="75F5DF06"/>
    <w:rsid w:val="771460E6"/>
    <w:rsid w:val="777AA835"/>
    <w:rsid w:val="77BB526F"/>
    <w:rsid w:val="795F32ED"/>
    <w:rsid w:val="7A092CD5"/>
    <w:rsid w:val="7AC394DE"/>
    <w:rsid w:val="7BCF35FE"/>
    <w:rsid w:val="7EFC54AE"/>
    <w:rsid w:val="7FC5FB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A847"/>
  <w15:docId w15:val="{A6A7C925-4A74-47DF-9F82-B286EB61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rsid w:val="00CF79B1"/>
    <w:pPr>
      <w:spacing w:before="360" w:after="120"/>
      <w:ind w:left="102"/>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Title">
    <w:name w:val="Title"/>
    <w:basedOn w:val="Normal"/>
    <w:uiPriority w:val="10"/>
    <w:qFormat/>
    <w:pPr>
      <w:spacing w:before="268"/>
      <w:ind w:left="100"/>
    </w:pPr>
    <w:rPr>
      <w:b/>
      <w:bCs/>
      <w:sz w:val="32"/>
      <w:szCs w:val="32"/>
    </w:rPr>
  </w:style>
  <w:style w:type="paragraph" w:styleId="ListParagraph">
    <w:name w:val="List Paragraph"/>
    <w:basedOn w:val="Normal"/>
    <w:uiPriority w:val="34"/>
    <w:qFormat/>
    <w:pPr>
      <w:ind w:left="821" w:hanging="360"/>
    </w:pPr>
  </w:style>
  <w:style w:type="paragraph" w:customStyle="1" w:styleId="TableParagraph">
    <w:name w:val="Table Paragraph"/>
    <w:basedOn w:val="Normal"/>
    <w:uiPriority w:val="1"/>
    <w:qFormat/>
    <w:pPr>
      <w:spacing w:before="3"/>
      <w:ind w:left="107"/>
    </w:pPr>
  </w:style>
  <w:style w:type="paragraph" w:styleId="Header">
    <w:name w:val="header"/>
    <w:basedOn w:val="Normal"/>
    <w:link w:val="HeaderChar"/>
    <w:uiPriority w:val="99"/>
    <w:unhideWhenUsed/>
    <w:rsid w:val="002C5C51"/>
    <w:pPr>
      <w:tabs>
        <w:tab w:val="center" w:pos="4513"/>
        <w:tab w:val="right" w:pos="9026"/>
      </w:tabs>
    </w:pPr>
  </w:style>
  <w:style w:type="character" w:customStyle="1" w:styleId="HeaderChar">
    <w:name w:val="Header Char"/>
    <w:basedOn w:val="DefaultParagraphFont"/>
    <w:link w:val="Header"/>
    <w:uiPriority w:val="99"/>
    <w:rsid w:val="002C5C51"/>
    <w:rPr>
      <w:rFonts w:ascii="Arial" w:eastAsia="Arial" w:hAnsi="Arial" w:cs="Arial"/>
    </w:rPr>
  </w:style>
  <w:style w:type="paragraph" w:styleId="Footer">
    <w:name w:val="footer"/>
    <w:basedOn w:val="Normal"/>
    <w:link w:val="FooterChar"/>
    <w:uiPriority w:val="99"/>
    <w:unhideWhenUsed/>
    <w:rsid w:val="002C5C51"/>
    <w:pPr>
      <w:tabs>
        <w:tab w:val="center" w:pos="4513"/>
        <w:tab w:val="right" w:pos="9026"/>
      </w:tabs>
    </w:pPr>
  </w:style>
  <w:style w:type="character" w:customStyle="1" w:styleId="FooterChar">
    <w:name w:val="Footer Char"/>
    <w:basedOn w:val="DefaultParagraphFont"/>
    <w:link w:val="Footer"/>
    <w:uiPriority w:val="99"/>
    <w:rsid w:val="002C5C51"/>
    <w:rPr>
      <w:rFonts w:ascii="Arial" w:eastAsia="Arial" w:hAnsi="Arial" w:cs="Arial"/>
    </w:rPr>
  </w:style>
  <w:style w:type="character" w:styleId="CommentReference">
    <w:name w:val="annotation reference"/>
    <w:basedOn w:val="DefaultParagraphFont"/>
    <w:uiPriority w:val="99"/>
    <w:semiHidden/>
    <w:unhideWhenUsed/>
    <w:rsid w:val="007A139B"/>
    <w:rPr>
      <w:sz w:val="16"/>
      <w:szCs w:val="16"/>
    </w:rPr>
  </w:style>
  <w:style w:type="paragraph" w:styleId="CommentText">
    <w:name w:val="annotation text"/>
    <w:basedOn w:val="Normal"/>
    <w:link w:val="CommentTextChar"/>
    <w:uiPriority w:val="99"/>
    <w:unhideWhenUsed/>
    <w:rsid w:val="007A139B"/>
    <w:rPr>
      <w:sz w:val="20"/>
      <w:szCs w:val="20"/>
    </w:rPr>
  </w:style>
  <w:style w:type="character" w:customStyle="1" w:styleId="CommentTextChar">
    <w:name w:val="Comment Text Char"/>
    <w:basedOn w:val="DefaultParagraphFont"/>
    <w:link w:val="CommentText"/>
    <w:uiPriority w:val="99"/>
    <w:rsid w:val="007A139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139B"/>
    <w:rPr>
      <w:b/>
      <w:bCs/>
    </w:rPr>
  </w:style>
  <w:style w:type="character" w:customStyle="1" w:styleId="CommentSubjectChar">
    <w:name w:val="Comment Subject Char"/>
    <w:basedOn w:val="CommentTextChar"/>
    <w:link w:val="CommentSubject"/>
    <w:uiPriority w:val="99"/>
    <w:semiHidden/>
    <w:rsid w:val="007A139B"/>
    <w:rPr>
      <w:rFonts w:ascii="Arial" w:eastAsia="Arial" w:hAnsi="Arial" w:cs="Arial"/>
      <w:b/>
      <w:bCs/>
      <w:sz w:val="20"/>
      <w:szCs w:val="20"/>
    </w:rPr>
  </w:style>
  <w:style w:type="paragraph" w:styleId="NormalWeb">
    <w:name w:val="Normal (Web)"/>
    <w:basedOn w:val="Normal"/>
    <w:uiPriority w:val="99"/>
    <w:semiHidden/>
    <w:unhideWhenUsed/>
    <w:rsid w:val="00DB4B3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FAA8C26D27A448CDE71EB333BFC4F" ma:contentTypeVersion="18" ma:contentTypeDescription="Create a new document." ma:contentTypeScope="" ma:versionID="7f32560fb699feb8324fb2d17c69c9e7">
  <xsd:schema xmlns:xsd="http://www.w3.org/2001/XMLSchema" xmlns:xs="http://www.w3.org/2001/XMLSchema" xmlns:p="http://schemas.microsoft.com/office/2006/metadata/properties" xmlns:ns2="177f750e-ef71-4872-934e-03f2d45a9d4b" xmlns:ns3="3afc83e4-aa98-4e44-9dcb-eb2c114efecd" targetNamespace="http://schemas.microsoft.com/office/2006/metadata/properties" ma:root="true" ma:fieldsID="ba24b135135f4ae11c9cd51bf8d6458d" ns2:_="" ns3:_="">
    <xsd:import namespace="177f750e-ef71-4872-934e-03f2d45a9d4b"/>
    <xsd:import namespace="3afc83e4-aa98-4e44-9dcb-eb2c114efe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f750e-ef71-4872-934e-03f2d45a9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3bc72e-c80d-4052-b900-2248fc9ce8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fc83e4-aa98-4e44-9dcb-eb2c114efe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9abd98-dfef-4fb5-9a1a-85a444e43b3d}" ma:internalName="TaxCatchAll" ma:showField="CatchAllData" ma:web="3afc83e4-aa98-4e44-9dcb-eb2c114ef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fc83e4-aa98-4e44-9dcb-eb2c114efecd" xsi:nil="true"/>
    <lcf76f155ced4ddcb4097134ff3c332f xmlns="177f750e-ef71-4872-934e-03f2d45a9d4b">
      <Terms xmlns="http://schemas.microsoft.com/office/infopath/2007/PartnerControls"/>
    </lcf76f155ced4ddcb4097134ff3c332f>
    <SharedWithUsers xmlns="3afc83e4-aa98-4e44-9dcb-eb2c114efecd">
      <UserInfo>
        <DisplayName>AllManagers Members</DisplayName>
        <AccountId>197</AccountId>
        <AccountType/>
      </UserInfo>
    </SharedWithUsers>
    <MediaLengthInSeconds xmlns="177f750e-ef71-4872-934e-03f2d45a9d4b" xsi:nil="true"/>
  </documentManagement>
</p:properties>
</file>

<file path=customXml/itemProps1.xml><?xml version="1.0" encoding="utf-8"?>
<ds:datastoreItem xmlns:ds="http://schemas.openxmlformats.org/officeDocument/2006/customXml" ds:itemID="{87C59A11-AFEE-4F89-B709-E4F7DC049F66}">
  <ds:schemaRefs>
    <ds:schemaRef ds:uri="http://schemas.microsoft.com/sharepoint/v3/contenttype/forms"/>
  </ds:schemaRefs>
</ds:datastoreItem>
</file>

<file path=customXml/itemProps2.xml><?xml version="1.0" encoding="utf-8"?>
<ds:datastoreItem xmlns:ds="http://schemas.openxmlformats.org/officeDocument/2006/customXml" ds:itemID="{ED36FB6F-257E-41B8-872E-A3B6AC5B4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f750e-ef71-4872-934e-03f2d45a9d4b"/>
    <ds:schemaRef ds:uri="3afc83e4-aa98-4e44-9dcb-eb2c114ef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6708B-8AA2-4E8E-BA53-4432A5071233}">
  <ds:schemaRefs>
    <ds:schemaRef ds:uri="http://schemas.microsoft.com/office/2006/metadata/properties"/>
    <ds:schemaRef ds:uri="http://schemas.microsoft.com/office/infopath/2007/PartnerControls"/>
    <ds:schemaRef ds:uri="3afc83e4-aa98-4e44-9dcb-eb2c114efecd"/>
    <ds:schemaRef ds:uri="177f750e-ef71-4872-934e-03f2d45a9d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O'Connor</dc:creator>
  <cp:keywords/>
  <cp:lastModifiedBy>Christine Stewart</cp:lastModifiedBy>
  <cp:revision>17</cp:revision>
  <dcterms:created xsi:type="dcterms:W3CDTF">2026-04-29T12:45:00Z</dcterms:created>
  <dcterms:modified xsi:type="dcterms:W3CDTF">2026-04-29T15:12:00Z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vt:lpwstr>
  </property>
  <property fmtid="{D5CDD505-2E9C-101B-9397-08002B2CF9AE}" pid="4" name="LastSaved">
    <vt:filetime>2022-03-10T00:00:00Z</vt:filetime>
  </property>
  <property fmtid="{D5CDD505-2E9C-101B-9397-08002B2CF9AE}" pid="5" name="ContentTypeId">
    <vt:lpwstr>0x010100DD7FAA8C26D27A448CDE71EB333BFC4F</vt:lpwstr>
  </property>
  <property fmtid="{D5CDD505-2E9C-101B-9397-08002B2CF9AE}" pid="6" name="MediaServiceImageTags">
    <vt:lpwstr/>
  </property>
  <property fmtid="{D5CDD505-2E9C-101B-9397-08002B2CF9AE}" pid="7" name="Order">
    <vt:r8>921900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